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A2162A" w:rsidRDefault="00AE3A4F" w:rsidP="00AE3A4F">
                <w:pPr>
                  <w:bidi w:val="0"/>
                  <w:jc w:val="right"/>
                  <w:rPr>
                    <w:rFonts w:ascii="Arial" w:hAnsi="Arial"/>
                    <w:b/>
                    <w:bCs/>
                    <w:noProof w:val="0"/>
                    <w:sz w:val="26"/>
                    <w:szCs w:val="26"/>
                    <w:rtl/>
                  </w:rPr>
                </w:pPr>
                <w:r>
                  <w:rPr>
                    <w:rFonts w:ascii="Arial" w:hAnsi="Arial" w:hint="cs"/>
                    <w:b/>
                    <w:bCs/>
                    <w:noProof w:val="0"/>
                    <w:sz w:val="26"/>
                    <w:szCs w:val="26"/>
                    <w:rtl/>
                  </w:rPr>
                  <w:t>התובע:</w:t>
                </w:r>
              </w:p>
            </w:sdtContent>
          </w:sdt>
        </w:tc>
        <w:tc>
          <w:tcPr>
            <w:tcW w:w="5571" w:type="dxa"/>
          </w:tcPr>
          <w:p w:rsidR="0094424E" w:rsidRDefault="00D23401" w:rsidP="00EE733C">
            <w:pPr>
              <w:rPr>
                <w:b/>
                <w:bCs/>
                <w:noProof w:val="0"/>
                <w:sz w:val="26"/>
                <w:szCs w:val="26"/>
              </w:rPr>
            </w:pPr>
            <w:r>
              <w:rPr>
                <w:rFonts w:ascii="Arial" w:hAnsi="Arial" w:hint="cs"/>
                <w:b/>
                <w:bCs/>
                <w:noProof w:val="0"/>
                <w:sz w:val="26"/>
                <w:szCs w:val="26"/>
              </w:rPr>
              <w:t>XXX</w:t>
            </w:r>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AD35B0" w:rsidP="00AE3A4F">
            <w:pPr>
              <w:rPr>
                <w:rFonts w:ascii="Arial" w:hAnsi="Arial"/>
                <w:b/>
                <w:bCs/>
                <w:noProof w:val="0"/>
                <w:sz w:val="26"/>
                <w:szCs w:val="26"/>
              </w:rPr>
            </w:pPr>
            <w:sdt>
              <w:sdtPr>
                <w:rPr>
                  <w:rtl/>
                </w:rPr>
                <w:alias w:val="1184"/>
                <w:tag w:val="1184"/>
                <w:id w:val="-340621022"/>
                <w:text w:multiLine="1"/>
              </w:sdtPr>
              <w:sdtEndPr/>
              <w:sdtContent>
                <w:r w:rsidR="00AE3A4F">
                  <w:rPr>
                    <w:rFonts w:ascii="Arial" w:hAnsi="Arial" w:hint="cs"/>
                    <w:b/>
                    <w:bCs/>
                    <w:noProof w:val="0"/>
                    <w:sz w:val="26"/>
                    <w:szCs w:val="26"/>
                    <w:rtl/>
                  </w:rPr>
                  <w:t>הנתבעים:</w:t>
                </w:r>
              </w:sdtContent>
            </w:sdt>
          </w:p>
        </w:tc>
        <w:tc>
          <w:tcPr>
            <w:tcW w:w="5571" w:type="dxa"/>
          </w:tcPr>
          <w:p w:rsidR="0094424E" w:rsidRDefault="00AD35B0" w:rsidP="00D23401">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D23401">
              <w:rPr>
                <w:rFonts w:ascii="Arial" w:hAnsi="Arial" w:hint="cs"/>
                <w:b/>
                <w:bCs/>
                <w:noProof w:val="0"/>
                <w:sz w:val="26"/>
                <w:szCs w:val="26"/>
              </w:rPr>
              <w:t>XXX</w:t>
            </w:r>
          </w:p>
          <w:p w:rsidR="00D23401" w:rsidRDefault="00AD35B0" w:rsidP="00D23401">
            <w:pPr>
              <w:rPr>
                <w:rFonts w:ascii="Arial" w:hAnsi="Arial"/>
                <w:b/>
                <w:bCs/>
                <w:noProof w:val="0"/>
                <w:sz w:val="26"/>
                <w:szCs w:val="26"/>
              </w:rPr>
            </w:pPr>
            <w:sdt>
              <w:sdtPr>
                <w:rPr>
                  <w:rtl/>
                </w:rPr>
                <w:alias w:val="1571"/>
                <w:tag w:val="1571"/>
                <w:id w:val="1668368104"/>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D23401">
              <w:rPr>
                <w:rFonts w:ascii="Arial" w:hAnsi="Arial" w:hint="cs"/>
                <w:b/>
                <w:bCs/>
                <w:noProof w:val="0"/>
                <w:sz w:val="26"/>
                <w:szCs w:val="26"/>
              </w:rPr>
              <w:t>XXX</w:t>
            </w:r>
          </w:p>
          <w:p w:rsidR="0094424E" w:rsidRDefault="00AD35B0" w:rsidP="00D23401">
            <w:pPr>
              <w:rPr>
                <w:b/>
                <w:bCs/>
                <w:noProof w:val="0"/>
                <w:sz w:val="26"/>
                <w:szCs w:val="26"/>
                <w:rtl/>
              </w:rPr>
            </w:pPr>
            <w:sdt>
              <w:sdtPr>
                <w:rPr>
                  <w:rFonts w:ascii="Arial" w:hAnsi="Arial" w:hint="cs"/>
                  <w:b/>
                  <w:bCs/>
                  <w:noProof w:val="0"/>
                  <w:sz w:val="26"/>
                  <w:szCs w:val="26"/>
                  <w:rtl/>
                </w:rPr>
                <w:alias w:val="2318"/>
                <w:tag w:val="2318"/>
                <w:id w:val="-1051376464"/>
                <w:placeholder>
                  <w:docPart w:val="DefaultPlaceholder_1082065158"/>
                </w:placeholder>
                <w:text w:multiLine="1"/>
              </w:sdtPr>
              <w:sdtEndPr/>
              <w:sdtContent>
                <w:r w:rsidR="00AE3A4F">
                  <w:rPr>
                    <w:rFonts w:ascii="Arial" w:hAnsi="Arial" w:hint="cs"/>
                    <w:b/>
                    <w:bCs/>
                    <w:noProof w:val="0"/>
                    <w:sz w:val="26"/>
                    <w:szCs w:val="26"/>
                    <w:rtl/>
                  </w:rPr>
                  <w:t>שתיהן ע"י ב"כ עו"ד אוהד כהן</w:t>
                </w:r>
              </w:sdtContent>
            </w:sdt>
          </w:p>
          <w:p w:rsidR="0094424E" w:rsidRDefault="00AD35B0" w:rsidP="00D23401">
            <w:pPr>
              <w:rPr>
                <w:rtl/>
              </w:rPr>
            </w:pPr>
            <w:sdt>
              <w:sdtPr>
                <w:rPr>
                  <w:rtl/>
                </w:rPr>
                <w:alias w:val="1571"/>
                <w:tag w:val="1571"/>
                <w:id w:val="1258488142"/>
                <w:text w:multiLine="1"/>
              </w:sdtPr>
              <w:sdtEndPr/>
              <w:sdtContent>
                <w:r w:rsidR="00BD39C3">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D23401">
              <w:rPr>
                <w:rFonts w:hint="cs"/>
              </w:rPr>
              <w:t>XXX</w:t>
            </w:r>
          </w:p>
          <w:p w:rsidR="00AE3A4F" w:rsidRDefault="00AE3A4F" w:rsidP="00AE3A4F">
            <w:pPr>
              <w:rPr>
                <w:b/>
                <w:bCs/>
                <w:noProof w:val="0"/>
                <w:sz w:val="26"/>
                <w:szCs w:val="26"/>
                <w:rtl/>
              </w:rPr>
            </w:pPr>
            <w:r>
              <w:rPr>
                <w:rFonts w:hint="cs"/>
                <w:b/>
                <w:bCs/>
                <w:rtl/>
              </w:rPr>
              <w:t>ע"י ב"כ עו"ד שמואל ניסנקורן</w:t>
            </w:r>
          </w:p>
          <w:p w:rsidR="0094424E" w:rsidRDefault="00AD35B0" w:rsidP="00D23401">
            <w:pPr>
              <w:rPr>
                <w:b/>
                <w:bCs/>
                <w:noProof w:val="0"/>
                <w:sz w:val="26"/>
                <w:szCs w:val="26"/>
                <w:rtl/>
              </w:rPr>
            </w:pPr>
            <w:sdt>
              <w:sdtPr>
                <w:rPr>
                  <w:rtl/>
                </w:rPr>
                <w:alias w:val="1571"/>
                <w:tag w:val="1571"/>
                <w:id w:val="-1590387847"/>
                <w:text w:multiLine="1"/>
              </w:sdtPr>
              <w:sdtEndPr/>
              <w:sdtContent>
                <w:r w:rsidR="00BD39C3">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930699453"/>
                <w:text w:multiLine="1"/>
              </w:sdtPr>
              <w:sdtEndPr/>
              <w:sdtContent>
                <w:r w:rsidR="00BD39C3">
                  <w:rPr>
                    <w:rFonts w:ascii="Arial" w:hAnsi="Arial"/>
                    <w:b/>
                    <w:bCs/>
                    <w:noProof w:val="0"/>
                    <w:sz w:val="26"/>
                    <w:szCs w:val="26"/>
                    <w:rtl/>
                  </w:rPr>
                  <w:t xml:space="preserve">בנק </w:t>
                </w:r>
                <w:r w:rsidR="00D23401">
                  <w:rPr>
                    <w:rFonts w:ascii="Arial" w:hAnsi="Arial" w:hint="cs"/>
                    <w:b/>
                    <w:bCs/>
                    <w:noProof w:val="0"/>
                    <w:sz w:val="26"/>
                    <w:szCs w:val="26"/>
                  </w:rPr>
                  <w:t>XXX</w:t>
                </w:r>
              </w:sdtContent>
            </w:sdt>
            <w:r w:rsidR="00EE733C">
              <w:rPr>
                <w:rFonts w:hint="cs"/>
                <w:rtl/>
              </w:rPr>
              <w:t xml:space="preserve"> </w:t>
            </w:r>
          </w:p>
          <w:p w:rsidR="00AE3A4F" w:rsidRDefault="00AE3A4F" w:rsidP="00AE3A4F">
            <w:pPr>
              <w:rPr>
                <w:b/>
                <w:bCs/>
                <w:noProof w:val="0"/>
                <w:sz w:val="26"/>
                <w:szCs w:val="26"/>
                <w:rtl/>
              </w:rPr>
            </w:pPr>
            <w:r>
              <w:rPr>
                <w:rFonts w:hint="cs"/>
                <w:b/>
                <w:bCs/>
                <w:noProof w:val="0"/>
                <w:sz w:val="26"/>
                <w:szCs w:val="26"/>
                <w:rtl/>
              </w:rPr>
              <w:t>ע"י ב"כ עו"ד בני ירושלמי</w:t>
            </w: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AE3A4F" w:rsidP="00D23401">
      <w:pPr>
        <w:spacing w:line="360" w:lineRule="auto"/>
        <w:jc w:val="both"/>
        <w:rPr>
          <w:rFonts w:ascii="Arial" w:hAnsi="Arial"/>
          <w:noProof w:val="0"/>
          <w:rtl/>
        </w:rPr>
      </w:pPr>
      <w:bookmarkStart w:id="1" w:name="NGCSBookmark"/>
      <w:bookmarkEnd w:id="1"/>
      <w:r>
        <w:rPr>
          <w:rFonts w:ascii="Arial" w:hAnsi="Arial" w:hint="cs"/>
          <w:noProof w:val="0"/>
          <w:rtl/>
        </w:rPr>
        <w:t xml:space="preserve">עניינה של החלטה זו בשתי בקשות לסילוק על הסף. האחת הוגשה על ידי הנתבעות 1-2 (להלן:"הנתבעות") והשניה הוגשה על ידי הנתבע 4 בנק </w:t>
      </w:r>
      <w:r w:rsidR="00D23401">
        <w:rPr>
          <w:rFonts w:ascii="Arial" w:hAnsi="Arial" w:hint="cs"/>
          <w:noProof w:val="0"/>
        </w:rPr>
        <w:t>XXX</w:t>
      </w:r>
      <w:r>
        <w:rPr>
          <w:rFonts w:ascii="Arial" w:hAnsi="Arial" w:hint="cs"/>
          <w:noProof w:val="0"/>
          <w:rtl/>
        </w:rPr>
        <w:t xml:space="preserve"> (להלן:"הבנק").</w:t>
      </w:r>
    </w:p>
    <w:p w:rsidR="00AE3A4F" w:rsidRDefault="00AE3A4F">
      <w:pPr>
        <w:spacing w:line="360" w:lineRule="auto"/>
        <w:jc w:val="both"/>
        <w:rPr>
          <w:rFonts w:ascii="Arial" w:hAnsi="Arial"/>
          <w:noProof w:val="0"/>
          <w:rtl/>
        </w:rPr>
      </w:pPr>
    </w:p>
    <w:p w:rsidR="00AE3A4F" w:rsidRPr="00AE3A4F" w:rsidRDefault="00AE3A4F">
      <w:pPr>
        <w:spacing w:line="360" w:lineRule="auto"/>
        <w:jc w:val="both"/>
        <w:rPr>
          <w:rFonts w:ascii="Arial" w:hAnsi="Arial"/>
          <w:b/>
          <w:bCs/>
          <w:noProof w:val="0"/>
          <w:u w:val="single"/>
          <w:rtl/>
        </w:rPr>
      </w:pPr>
      <w:r w:rsidRPr="00AE3A4F">
        <w:rPr>
          <w:rFonts w:ascii="Arial" w:hAnsi="Arial" w:hint="cs"/>
          <w:b/>
          <w:bCs/>
          <w:noProof w:val="0"/>
          <w:u w:val="single"/>
          <w:rtl/>
        </w:rPr>
        <w:t>רקע:</w:t>
      </w:r>
    </w:p>
    <w:p w:rsidR="00AE3A4F" w:rsidRDefault="00AE3A4F">
      <w:pPr>
        <w:spacing w:line="360" w:lineRule="auto"/>
        <w:jc w:val="both"/>
        <w:rPr>
          <w:rFonts w:ascii="Arial" w:hAnsi="Arial"/>
          <w:noProof w:val="0"/>
          <w:rtl/>
        </w:rPr>
      </w:pPr>
    </w:p>
    <w:p w:rsidR="00AE3A4F" w:rsidRDefault="00AE3A4F" w:rsidP="00D23401">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התובע</w:t>
      </w:r>
      <w:r w:rsidR="0072498E">
        <w:rPr>
          <w:rFonts w:ascii="Arial" w:hAnsi="Arial" w:hint="cs"/>
          <w:noProof w:val="0"/>
          <w:rtl/>
        </w:rPr>
        <w:t xml:space="preserve"> מר </w:t>
      </w:r>
      <w:r w:rsidR="00D23401">
        <w:rPr>
          <w:rFonts w:ascii="Arial" w:hAnsi="Arial" w:hint="cs"/>
          <w:noProof w:val="0"/>
        </w:rPr>
        <w:t>XXX</w:t>
      </w:r>
      <w:r w:rsidR="0072498E">
        <w:rPr>
          <w:rFonts w:ascii="Arial" w:hAnsi="Arial" w:hint="cs"/>
          <w:noProof w:val="0"/>
          <w:rtl/>
        </w:rPr>
        <w:t xml:space="preserve"> (להלן:"התובע") </w:t>
      </w:r>
      <w:r>
        <w:rPr>
          <w:rFonts w:ascii="Arial" w:hAnsi="Arial" w:hint="cs"/>
          <w:noProof w:val="0"/>
          <w:rtl/>
        </w:rPr>
        <w:t xml:space="preserve">והנתבעים 1-3 </w:t>
      </w:r>
      <w:r w:rsidR="0072498E">
        <w:rPr>
          <w:rFonts w:ascii="Arial" w:hAnsi="Arial" w:hint="cs"/>
          <w:noProof w:val="0"/>
          <w:rtl/>
        </w:rPr>
        <w:t xml:space="preserve">(להלן:"הנתבעים") </w:t>
      </w:r>
      <w:r>
        <w:rPr>
          <w:rFonts w:ascii="Arial" w:hAnsi="Arial" w:hint="cs"/>
          <w:noProof w:val="0"/>
          <w:rtl/>
        </w:rPr>
        <w:t>הם אחים</w:t>
      </w:r>
      <w:r w:rsidR="00F20878">
        <w:rPr>
          <w:rFonts w:ascii="Arial" w:hAnsi="Arial" w:hint="cs"/>
          <w:noProof w:val="0"/>
          <w:rtl/>
        </w:rPr>
        <w:t>,</w:t>
      </w:r>
      <w:r>
        <w:rPr>
          <w:rFonts w:ascii="Arial" w:hAnsi="Arial" w:hint="cs"/>
          <w:noProof w:val="0"/>
          <w:rtl/>
        </w:rPr>
        <w:t xml:space="preserve"> </w:t>
      </w:r>
      <w:r w:rsidR="0072498E">
        <w:rPr>
          <w:rFonts w:ascii="Arial" w:hAnsi="Arial" w:hint="cs"/>
          <w:noProof w:val="0"/>
          <w:rtl/>
        </w:rPr>
        <w:t xml:space="preserve">כולם </w:t>
      </w:r>
      <w:r>
        <w:rPr>
          <w:rFonts w:ascii="Arial" w:hAnsi="Arial" w:hint="cs"/>
          <w:noProof w:val="0"/>
          <w:rtl/>
        </w:rPr>
        <w:t xml:space="preserve">ילדיה של המנוחה </w:t>
      </w:r>
      <w:r w:rsidR="00D23401">
        <w:rPr>
          <w:rFonts w:ascii="Arial" w:hAnsi="Arial" w:hint="cs"/>
          <w:noProof w:val="0"/>
        </w:rPr>
        <w:t>XXX</w:t>
      </w:r>
      <w:r>
        <w:rPr>
          <w:rFonts w:ascii="Arial" w:hAnsi="Arial" w:hint="cs"/>
          <w:noProof w:val="0"/>
          <w:rtl/>
        </w:rPr>
        <w:t xml:space="preserve"> ז"</w:t>
      </w:r>
      <w:r w:rsidR="00964382">
        <w:rPr>
          <w:rFonts w:ascii="Arial" w:hAnsi="Arial" w:hint="cs"/>
          <w:noProof w:val="0"/>
          <w:rtl/>
        </w:rPr>
        <w:t xml:space="preserve">ל </w:t>
      </w:r>
      <w:r>
        <w:rPr>
          <w:rFonts w:ascii="Arial" w:hAnsi="Arial" w:hint="cs"/>
          <w:noProof w:val="0"/>
          <w:rtl/>
        </w:rPr>
        <w:t>(להלן:"המנוחה")</w:t>
      </w:r>
      <w:r w:rsidR="00964382">
        <w:rPr>
          <w:rFonts w:ascii="Arial" w:hAnsi="Arial" w:hint="cs"/>
          <w:noProof w:val="0"/>
          <w:rtl/>
        </w:rPr>
        <w:t>. ביום 14.07.2021 ניתן צו לקיום צוואת המנוחה</w:t>
      </w:r>
      <w:r w:rsidR="00D124D0">
        <w:rPr>
          <w:rFonts w:ascii="Arial" w:hAnsi="Arial" w:hint="cs"/>
          <w:noProof w:val="0"/>
          <w:rtl/>
        </w:rPr>
        <w:t xml:space="preserve"> משנת 2016</w:t>
      </w:r>
      <w:r w:rsidR="00964382">
        <w:rPr>
          <w:rFonts w:ascii="Arial" w:hAnsi="Arial" w:hint="cs"/>
          <w:noProof w:val="0"/>
          <w:rtl/>
        </w:rPr>
        <w:t xml:space="preserve"> (בתיק ת"ע 57495-04-21). </w:t>
      </w:r>
    </w:p>
    <w:p w:rsidR="00964382" w:rsidRDefault="00964382" w:rsidP="00F20878">
      <w:pPr>
        <w:ind w:left="720" w:hanging="720"/>
        <w:jc w:val="both"/>
        <w:rPr>
          <w:rFonts w:ascii="Arial" w:hAnsi="Arial"/>
          <w:noProof w:val="0"/>
          <w:rtl/>
        </w:rPr>
      </w:pPr>
    </w:p>
    <w:p w:rsidR="00964382" w:rsidRDefault="00964382" w:rsidP="00D2340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הנתבע 3 </w:t>
      </w:r>
      <w:r w:rsidR="0072498E">
        <w:rPr>
          <w:rFonts w:ascii="Arial" w:hAnsi="Arial" w:hint="cs"/>
          <w:noProof w:val="0"/>
          <w:rtl/>
        </w:rPr>
        <w:t xml:space="preserve">מר </w:t>
      </w:r>
      <w:r w:rsidR="00D23401">
        <w:rPr>
          <w:rFonts w:ascii="Arial" w:hAnsi="Arial" w:hint="cs"/>
          <w:noProof w:val="0"/>
        </w:rPr>
        <w:t>XXX</w:t>
      </w:r>
      <w:r w:rsidR="0072498E">
        <w:rPr>
          <w:rFonts w:ascii="Arial" w:hAnsi="Arial" w:hint="cs"/>
          <w:noProof w:val="0"/>
          <w:rtl/>
        </w:rPr>
        <w:t xml:space="preserve"> (להלן:"הנתבע") </w:t>
      </w:r>
      <w:r>
        <w:rPr>
          <w:rFonts w:ascii="Arial" w:hAnsi="Arial" w:hint="cs"/>
          <w:noProof w:val="0"/>
          <w:rtl/>
        </w:rPr>
        <w:t>הגיש בתיק תמ"ש 33359-02-23 תביעה כספית כנגד הנתבעת 1 לתשלום שווי דירה אותה הורישה המנוחה לנתבע 3 ואשר הועברה לכאורה במתנה מהמנוחה לנתבע</w:t>
      </w:r>
      <w:r w:rsidR="0072498E">
        <w:rPr>
          <w:rFonts w:ascii="Arial" w:hAnsi="Arial" w:hint="cs"/>
          <w:noProof w:val="0"/>
          <w:rtl/>
        </w:rPr>
        <w:t>ת 1 קודם פטירתה של המנוחה ולחילופין לקבלת סעדים כספיים מהתובע ומהנתבעות 1-2 מכח הדין הזר החל על ירושת המנוחה. כמו כן עתר לחייב את התובע והנתבעות 1-2 להשיב לו סכומים שלטענתו מהווים חלקו ביתרת הזכות בחשבון המנוחה במועד פטירתה.</w:t>
      </w:r>
    </w:p>
    <w:p w:rsidR="0072498E" w:rsidRDefault="0072498E" w:rsidP="0072498E">
      <w:pPr>
        <w:spacing w:line="360" w:lineRule="auto"/>
        <w:ind w:left="720" w:hanging="720"/>
        <w:jc w:val="both"/>
        <w:rPr>
          <w:rFonts w:ascii="Arial" w:hAnsi="Arial"/>
          <w:noProof w:val="0"/>
          <w:rtl/>
        </w:rPr>
      </w:pPr>
    </w:p>
    <w:p w:rsidR="0072498E" w:rsidRPr="00F20878" w:rsidRDefault="0072498E" w:rsidP="0072498E">
      <w:pPr>
        <w:spacing w:line="360" w:lineRule="auto"/>
        <w:ind w:left="720" w:hanging="720"/>
        <w:jc w:val="both"/>
        <w:rPr>
          <w:rFonts w:ascii="Arial" w:hAnsi="Arial"/>
          <w:b/>
          <w:bCs/>
          <w:noProof w:val="0"/>
          <w:rtl/>
        </w:rPr>
      </w:pPr>
      <w:r>
        <w:rPr>
          <w:rFonts w:ascii="Arial" w:hAnsi="Arial" w:hint="cs"/>
          <w:noProof w:val="0"/>
          <w:rtl/>
        </w:rPr>
        <w:lastRenderedPageBreak/>
        <w:t>2.</w:t>
      </w:r>
      <w:r>
        <w:rPr>
          <w:rFonts w:ascii="Arial" w:hAnsi="Arial" w:hint="cs"/>
          <w:noProof w:val="0"/>
          <w:rtl/>
        </w:rPr>
        <w:tab/>
      </w:r>
      <w:r w:rsidRPr="00F20878">
        <w:rPr>
          <w:rFonts w:ascii="Arial" w:hAnsi="Arial" w:hint="cs"/>
          <w:b/>
          <w:bCs/>
          <w:noProof w:val="0"/>
          <w:rtl/>
        </w:rPr>
        <w:t>במסגרת התובענה שבתיק זה</w:t>
      </w:r>
      <w:r>
        <w:rPr>
          <w:rFonts w:ascii="Arial" w:hAnsi="Arial" w:hint="cs"/>
          <w:noProof w:val="0"/>
          <w:rtl/>
        </w:rPr>
        <w:t xml:space="preserve"> עותר התובע למתן סעדים הצהרתיים ביחס לזכויותיו בנכסי מקרקעין שונים של המנוחה וכן לסעדים כספיים שהם לטענתו </w:t>
      </w:r>
      <w:r w:rsidRPr="00F20878">
        <w:rPr>
          <w:rFonts w:ascii="Arial" w:hAnsi="Arial" w:hint="cs"/>
          <w:b/>
          <w:bCs/>
          <w:noProof w:val="0"/>
          <w:rtl/>
        </w:rPr>
        <w:t xml:space="preserve">סעדים המגיעים לו על פי צוואה הדדית שנחתמה על ידי המנוחה </w:t>
      </w:r>
      <w:r w:rsidR="00034EDD" w:rsidRPr="00F20878">
        <w:rPr>
          <w:rFonts w:ascii="Arial" w:hAnsi="Arial" w:hint="cs"/>
          <w:b/>
          <w:bCs/>
          <w:noProof w:val="0"/>
          <w:rtl/>
        </w:rPr>
        <w:t>ואביהם המנוח של התובע והנתבעים 1-3 משנת 2011.</w:t>
      </w:r>
    </w:p>
    <w:p w:rsidR="00034EDD" w:rsidRDefault="00034EDD" w:rsidP="00D352D8">
      <w:pPr>
        <w:ind w:left="720" w:hanging="720"/>
        <w:jc w:val="both"/>
        <w:rPr>
          <w:rFonts w:ascii="Arial" w:hAnsi="Arial"/>
          <w:noProof w:val="0"/>
          <w:rtl/>
        </w:rPr>
      </w:pPr>
    </w:p>
    <w:p w:rsidR="0072498E" w:rsidRDefault="00034EDD" w:rsidP="0072498E">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72498E">
        <w:rPr>
          <w:rFonts w:ascii="Arial" w:hAnsi="Arial" w:hint="cs"/>
          <w:noProof w:val="0"/>
          <w:rtl/>
        </w:rPr>
        <w:t xml:space="preserve">לאחר הגשת התובענה שבתיק זה הגיש התובע תביעה נוספת לביטול צו קיום הצוואה שניתן ביחס לעיזבון המנוחה </w:t>
      </w:r>
      <w:r>
        <w:rPr>
          <w:rFonts w:ascii="Arial" w:hAnsi="Arial" w:hint="cs"/>
          <w:noProof w:val="0"/>
          <w:rtl/>
        </w:rPr>
        <w:t>(ת"ע 8163-12-23).</w:t>
      </w:r>
    </w:p>
    <w:p w:rsidR="00034EDD" w:rsidRDefault="00034EDD" w:rsidP="00D352D8">
      <w:pPr>
        <w:ind w:left="720" w:hanging="720"/>
        <w:jc w:val="both"/>
        <w:rPr>
          <w:rFonts w:ascii="Arial" w:hAnsi="Arial"/>
          <w:noProof w:val="0"/>
          <w:rtl/>
        </w:rPr>
      </w:pPr>
    </w:p>
    <w:p w:rsidR="00AE3A4F" w:rsidRDefault="00034EDD">
      <w:pPr>
        <w:spacing w:line="360" w:lineRule="auto"/>
        <w:jc w:val="both"/>
        <w:rPr>
          <w:rFonts w:ascii="Arial" w:hAnsi="Arial"/>
          <w:b/>
          <w:bCs/>
          <w:noProof w:val="0"/>
          <w:u w:val="single"/>
          <w:rtl/>
        </w:rPr>
      </w:pPr>
      <w:r>
        <w:rPr>
          <w:rFonts w:ascii="Arial" w:hAnsi="Arial" w:hint="cs"/>
          <w:b/>
          <w:bCs/>
          <w:noProof w:val="0"/>
          <w:u w:val="single"/>
          <w:rtl/>
        </w:rPr>
        <w:t>טענות הצדדים:</w:t>
      </w:r>
    </w:p>
    <w:p w:rsidR="00034EDD" w:rsidRDefault="00034EDD" w:rsidP="00D352D8">
      <w:pPr>
        <w:jc w:val="both"/>
        <w:rPr>
          <w:rFonts w:ascii="Arial" w:hAnsi="Arial"/>
          <w:noProof w:val="0"/>
          <w:rtl/>
        </w:rPr>
      </w:pPr>
    </w:p>
    <w:p w:rsidR="00034EDD" w:rsidRDefault="00034EDD" w:rsidP="00034ED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 xml:space="preserve">הבנק טוען כי בית משפט זה נעדר סמכות לדון בתובענה באשר הבנק אינו בן משפחה כהגדרתו בחוק </w:t>
      </w:r>
      <w:r w:rsidRPr="00034EDD">
        <w:rPr>
          <w:rFonts w:ascii="Arial" w:hAnsi="Arial" w:hint="cs"/>
          <w:b/>
          <w:bCs/>
          <w:noProof w:val="0"/>
          <w:rtl/>
        </w:rPr>
        <w:t>בית המשפט לענייני משפחה</w:t>
      </w:r>
      <w:r>
        <w:rPr>
          <w:rFonts w:ascii="Arial" w:hAnsi="Arial" w:hint="cs"/>
          <w:noProof w:val="0"/>
          <w:rtl/>
        </w:rPr>
        <w:t xml:space="preserve"> התשנ"ה </w:t>
      </w:r>
      <w:r>
        <w:rPr>
          <w:rFonts w:ascii="Arial" w:hAnsi="Arial"/>
          <w:noProof w:val="0"/>
          <w:rtl/>
        </w:rPr>
        <w:t>–</w:t>
      </w:r>
      <w:r>
        <w:rPr>
          <w:rFonts w:ascii="Arial" w:hAnsi="Arial" w:hint="cs"/>
          <w:noProof w:val="0"/>
          <w:rtl/>
        </w:rPr>
        <w:t xml:space="preserve"> 1995 ואף לא ניתן להורות על צירופו מאחר שלא הוגשה בקשה לכך וכן בשל כלל נסיבות העניין.</w:t>
      </w:r>
    </w:p>
    <w:p w:rsidR="00034EDD" w:rsidRDefault="00034EDD" w:rsidP="00D352D8">
      <w:pPr>
        <w:jc w:val="both"/>
        <w:rPr>
          <w:rFonts w:ascii="Arial" w:hAnsi="Arial"/>
          <w:noProof w:val="0"/>
          <w:rtl/>
        </w:rPr>
      </w:pPr>
    </w:p>
    <w:p w:rsidR="00034EDD" w:rsidRPr="00034EDD" w:rsidRDefault="00034EDD" w:rsidP="00034EDD">
      <w:pPr>
        <w:spacing w:line="360" w:lineRule="auto"/>
        <w:ind w:left="720"/>
        <w:jc w:val="both"/>
        <w:rPr>
          <w:rFonts w:ascii="Arial" w:hAnsi="Arial"/>
          <w:noProof w:val="0"/>
          <w:rtl/>
        </w:rPr>
      </w:pPr>
      <w:r>
        <w:rPr>
          <w:rFonts w:ascii="Arial" w:hAnsi="Arial" w:hint="cs"/>
          <w:noProof w:val="0"/>
          <w:rtl/>
        </w:rPr>
        <w:t>כמו כן טוען הבנק כי לתובע אין עילה להגשת התובענה כנגד הבנק כל עוד לא בוטל צו קיום הצוואה וניתן צו לקיום הצוואה ההדדית.</w:t>
      </w:r>
    </w:p>
    <w:p w:rsidR="00694556" w:rsidRDefault="00694556" w:rsidP="00D352D8">
      <w:pPr>
        <w:jc w:val="both"/>
        <w:rPr>
          <w:rFonts w:ascii="Arial" w:hAnsi="Arial"/>
          <w:noProof w:val="0"/>
          <w:rtl/>
        </w:rPr>
      </w:pPr>
    </w:p>
    <w:p w:rsidR="00034EDD" w:rsidRDefault="00034EDD" w:rsidP="00F20878">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הנתבעות 1-2 טוענות כי כל עוד לא הוכרעה התביעה לביטול צו קיום הצוואה אין לתובע עילה להגשת התובענה דנן כנגדן. כמו כן טוענות הנתבעות 2-3 לשיהוי ולהתיישנות.</w:t>
      </w:r>
      <w:r w:rsidR="00672713">
        <w:rPr>
          <w:rFonts w:ascii="Arial" w:hAnsi="Arial" w:hint="cs"/>
          <w:noProof w:val="0"/>
          <w:rtl/>
        </w:rPr>
        <w:t xml:space="preserve"> בנוסף נטען כי התובע עושה שימוש לרעה בהליכים משפט </w:t>
      </w:r>
      <w:r w:rsidR="00F20878">
        <w:rPr>
          <w:rFonts w:ascii="Arial" w:hAnsi="Arial" w:hint="cs"/>
          <w:noProof w:val="0"/>
          <w:rtl/>
        </w:rPr>
        <w:t>והן עותרות לכך ש</w:t>
      </w:r>
      <w:r w:rsidR="00672713">
        <w:rPr>
          <w:rFonts w:ascii="Arial" w:hAnsi="Arial" w:hint="cs"/>
          <w:noProof w:val="0"/>
          <w:rtl/>
        </w:rPr>
        <w:t xml:space="preserve">בית המשפט יעשה שימוש בסמכות הכללית לפי תקנה 43 לתקנות סדר הדין האזרחי התשנ"ט </w:t>
      </w:r>
      <w:r w:rsidR="00672713">
        <w:rPr>
          <w:rFonts w:ascii="Arial" w:hAnsi="Arial"/>
          <w:noProof w:val="0"/>
          <w:rtl/>
        </w:rPr>
        <w:t>–</w:t>
      </w:r>
      <w:r w:rsidR="00672713">
        <w:rPr>
          <w:rFonts w:ascii="Arial" w:hAnsi="Arial" w:hint="cs"/>
          <w:noProof w:val="0"/>
          <w:rtl/>
        </w:rPr>
        <w:t xml:space="preserve"> 2018.</w:t>
      </w:r>
    </w:p>
    <w:p w:rsidR="00672713" w:rsidRDefault="00672713" w:rsidP="00D352D8">
      <w:pPr>
        <w:ind w:left="720" w:hanging="720"/>
        <w:jc w:val="both"/>
        <w:rPr>
          <w:rFonts w:ascii="Arial" w:hAnsi="Arial"/>
          <w:noProof w:val="0"/>
          <w:rtl/>
        </w:rPr>
      </w:pPr>
    </w:p>
    <w:p w:rsidR="00672713" w:rsidRDefault="00672713" w:rsidP="00C84CE3">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t xml:space="preserve">בכל הנוגע </w:t>
      </w:r>
      <w:r w:rsidR="00C84CE3">
        <w:rPr>
          <w:rFonts w:ascii="Arial" w:hAnsi="Arial" w:hint="cs"/>
          <w:noProof w:val="0"/>
          <w:rtl/>
        </w:rPr>
        <w:t xml:space="preserve">לבקשת הבנק </w:t>
      </w:r>
      <w:r>
        <w:rPr>
          <w:rFonts w:ascii="Arial" w:hAnsi="Arial" w:hint="cs"/>
          <w:noProof w:val="0"/>
          <w:rtl/>
        </w:rPr>
        <w:t>טוען התובע כי המדובר בתביעה לפו חוק הירושה ולפיכך בית המשפט מוסמך לדון בה יהא שוויה אשר יהא והפנה לפסיקה לפיה די בכך שמדובר בסכסוך שהוא בזיקה לירושה ויש לבחון את הטענות המהותיות ולא רק את הסעדים המבוקשים.</w:t>
      </w:r>
    </w:p>
    <w:p w:rsidR="00672713" w:rsidRDefault="00672713" w:rsidP="00D352D8">
      <w:pPr>
        <w:ind w:left="720" w:hanging="720"/>
        <w:jc w:val="both"/>
        <w:rPr>
          <w:rFonts w:ascii="Arial" w:hAnsi="Arial"/>
          <w:noProof w:val="0"/>
          <w:rtl/>
        </w:rPr>
      </w:pPr>
    </w:p>
    <w:p w:rsidR="00672713" w:rsidRDefault="00672713" w:rsidP="00034ED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הוסיף התובע וטען כי הוא בעל זכות תביעה כנגד הבנק בין אם ייקבע כי הוא יורש לבדו ובין אם יורש </w:t>
      </w:r>
      <w:r w:rsidR="00F20878">
        <w:rPr>
          <w:rFonts w:ascii="Arial" w:hAnsi="Arial" w:hint="cs"/>
          <w:noProof w:val="0"/>
          <w:rtl/>
        </w:rPr>
        <w:t xml:space="preserve">יחד עם אחיו </w:t>
      </w:r>
      <w:r>
        <w:rPr>
          <w:rFonts w:ascii="Arial" w:hAnsi="Arial" w:hint="cs"/>
          <w:noProof w:val="0"/>
          <w:rtl/>
        </w:rPr>
        <w:t>על פי הצוואה שכבר קויימה.</w:t>
      </w:r>
    </w:p>
    <w:p w:rsidR="00C84CE3" w:rsidRDefault="00C84CE3" w:rsidP="00D352D8">
      <w:pPr>
        <w:ind w:left="720" w:hanging="720"/>
        <w:jc w:val="both"/>
        <w:rPr>
          <w:rFonts w:ascii="Arial" w:hAnsi="Arial"/>
          <w:noProof w:val="0"/>
          <w:rtl/>
        </w:rPr>
      </w:pPr>
    </w:p>
    <w:p w:rsidR="00C84CE3" w:rsidRDefault="00C84CE3" w:rsidP="00D352D8">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בכל הנוגע ל</w:t>
      </w:r>
      <w:r w:rsidR="00D352D8">
        <w:rPr>
          <w:rFonts w:ascii="Arial" w:hAnsi="Arial" w:hint="cs"/>
          <w:noProof w:val="0"/>
          <w:rtl/>
        </w:rPr>
        <w:t xml:space="preserve">בקשת הנתבעות 1-2 טוען התובע כי תביעתו מגלה עילה שהיא ביטול צו קיום הצוואה וקיום הצוואות ההדדיות של שני הורי הצדדים וכי העובדה שהתביעות הוגשו בשני הליכים שונים היא עניין פרוצדוראלי אך אינו מלמד על הבחנה בין העילות והסעדים שבבסיס </w:t>
      </w:r>
      <w:r w:rsidR="00D352D8">
        <w:rPr>
          <w:rFonts w:ascii="Arial" w:hAnsi="Arial" w:hint="cs"/>
          <w:noProof w:val="0"/>
          <w:rtl/>
        </w:rPr>
        <w:lastRenderedPageBreak/>
        <w:t>שתי התובענות. עוד טוען התובע כי מחיקת ההליך תביא להכרעות סותרות בשאלות עובדתיות ומשפטיות זהות ולפיכך ראוי לדון בהן במאוחד.</w:t>
      </w:r>
    </w:p>
    <w:p w:rsidR="00C84CE3" w:rsidRDefault="00C84CE3" w:rsidP="00D352D8">
      <w:pPr>
        <w:ind w:left="720" w:hanging="720"/>
        <w:jc w:val="both"/>
        <w:rPr>
          <w:rFonts w:ascii="Arial" w:hAnsi="Arial"/>
          <w:noProof w:val="0"/>
          <w:rtl/>
        </w:rPr>
      </w:pPr>
    </w:p>
    <w:p w:rsidR="00D352D8" w:rsidRDefault="00D352D8" w:rsidP="00C84CE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בנוסף טוען התובע כי מטרת הנתבעות היא להאריך את זמן הבירור.</w:t>
      </w:r>
    </w:p>
    <w:p w:rsidR="00C84CE3" w:rsidRDefault="00C84CE3" w:rsidP="00D352D8">
      <w:pPr>
        <w:ind w:left="720" w:hanging="720"/>
        <w:jc w:val="both"/>
        <w:rPr>
          <w:rFonts w:ascii="Arial" w:hAnsi="Arial"/>
          <w:noProof w:val="0"/>
          <w:rtl/>
        </w:rPr>
      </w:pPr>
    </w:p>
    <w:p w:rsidR="00C84CE3" w:rsidRDefault="00C84CE3" w:rsidP="00C84CE3">
      <w:pPr>
        <w:spacing w:line="360" w:lineRule="auto"/>
        <w:ind w:left="720" w:hanging="720"/>
        <w:jc w:val="both"/>
        <w:rPr>
          <w:rFonts w:ascii="Arial" w:hAnsi="Arial"/>
          <w:b/>
          <w:bCs/>
          <w:noProof w:val="0"/>
          <w:u w:val="single"/>
          <w:rtl/>
        </w:rPr>
      </w:pPr>
      <w:r>
        <w:rPr>
          <w:rFonts w:ascii="Arial" w:hAnsi="Arial" w:hint="cs"/>
          <w:b/>
          <w:bCs/>
          <w:noProof w:val="0"/>
          <w:u w:val="single"/>
          <w:rtl/>
        </w:rPr>
        <w:t>דיון והכרעה:</w:t>
      </w:r>
    </w:p>
    <w:p w:rsidR="00C84CE3" w:rsidRPr="00C84CE3" w:rsidRDefault="00C84CE3" w:rsidP="00C84CE3">
      <w:pPr>
        <w:spacing w:line="360" w:lineRule="auto"/>
        <w:ind w:left="720" w:hanging="720"/>
        <w:jc w:val="both"/>
        <w:rPr>
          <w:rFonts w:ascii="Arial" w:hAnsi="Arial"/>
          <w:noProof w:val="0"/>
          <w:rtl/>
        </w:rPr>
      </w:pPr>
    </w:p>
    <w:p w:rsidR="00034EDD" w:rsidRDefault="00C84CE3" w:rsidP="00C84CE3">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לאר שעיינתי בכלל אשר הוגש מצאתי לקבל את הבקשות ולהורות על מחיקת ה</w:t>
      </w:r>
      <w:r w:rsidR="00D352D8">
        <w:rPr>
          <w:rFonts w:ascii="Arial" w:hAnsi="Arial" w:hint="cs"/>
          <w:noProof w:val="0"/>
          <w:rtl/>
        </w:rPr>
        <w:t>ת</w:t>
      </w:r>
      <w:r>
        <w:rPr>
          <w:rFonts w:ascii="Arial" w:hAnsi="Arial" w:hint="cs"/>
          <w:noProof w:val="0"/>
          <w:rtl/>
        </w:rPr>
        <w:t>ביעה מן הנימוקים כפי שיפורטו להלן.</w:t>
      </w:r>
    </w:p>
    <w:p w:rsidR="00694556" w:rsidRDefault="00694556" w:rsidP="00C84CE3">
      <w:pPr>
        <w:rPr>
          <w:rFonts w:ascii="Arial" w:hAnsi="Arial"/>
          <w:noProof w:val="0"/>
          <w:rtl/>
        </w:rPr>
      </w:pPr>
    </w:p>
    <w:p w:rsidR="00694556" w:rsidRDefault="00C84CE3" w:rsidP="00805A0A">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כפי העולה מסעיף 14 לכתב התביעה זו הוגשה על ידי </w:t>
      </w:r>
      <w:r w:rsidR="00805A0A">
        <w:rPr>
          <w:rFonts w:ascii="Arial" w:hAnsi="Arial" w:hint="cs"/>
          <w:noProof w:val="0"/>
          <w:rtl/>
        </w:rPr>
        <w:t>התובע</w:t>
      </w:r>
      <w:r>
        <w:rPr>
          <w:rFonts w:ascii="Arial" w:hAnsi="Arial" w:hint="cs"/>
          <w:noProof w:val="0"/>
          <w:rtl/>
        </w:rPr>
        <w:t xml:space="preserve"> לקבלת כל הסעדים המגיעים לו על פי הצוואה ההדדית של הוריו משנת 2011.</w:t>
      </w:r>
      <w:r w:rsidR="00D352D8">
        <w:rPr>
          <w:rFonts w:ascii="Arial" w:hAnsi="Arial" w:hint="cs"/>
          <w:noProof w:val="0"/>
          <w:rtl/>
        </w:rPr>
        <w:t xml:space="preserve"> אין חולק כי צוואת המנוחה משנת 2011 לא קויימה וכי ניתן צו קיום לצוואת המנוחה משנת </w:t>
      </w:r>
      <w:r w:rsidR="00D124D0">
        <w:rPr>
          <w:rFonts w:ascii="Arial" w:hAnsi="Arial" w:hint="cs"/>
          <w:noProof w:val="0"/>
          <w:rtl/>
        </w:rPr>
        <w:t>2016 שעודנו עומד בתוקפו.</w:t>
      </w:r>
    </w:p>
    <w:p w:rsidR="00C84CE3" w:rsidRDefault="00C84CE3" w:rsidP="00C84CE3">
      <w:pPr>
        <w:jc w:val="both"/>
        <w:rPr>
          <w:rFonts w:ascii="Arial" w:hAnsi="Arial"/>
          <w:noProof w:val="0"/>
          <w:rtl/>
        </w:rPr>
      </w:pPr>
    </w:p>
    <w:p w:rsidR="00694556" w:rsidRDefault="00C84CE3" w:rsidP="00F20878">
      <w:pPr>
        <w:spacing w:line="360" w:lineRule="auto"/>
        <w:ind w:left="720"/>
        <w:jc w:val="both"/>
        <w:rPr>
          <w:rFonts w:ascii="Arial" w:hAnsi="Arial"/>
          <w:noProof w:val="0"/>
          <w:rtl/>
        </w:rPr>
      </w:pPr>
      <w:r>
        <w:rPr>
          <w:rFonts w:ascii="Arial" w:hAnsi="Arial" w:hint="cs"/>
          <w:noProof w:val="0"/>
          <w:rtl/>
        </w:rPr>
        <w:t xml:space="preserve">על פי דין כל עוד לא ניתן צו לקיום הצוואה משנת 2011 לא עומדת לתובע עילה כספית או אחרת מכח </w:t>
      </w:r>
      <w:r w:rsidR="00D124D0">
        <w:rPr>
          <w:rFonts w:ascii="Arial" w:hAnsi="Arial" w:hint="cs"/>
          <w:noProof w:val="0"/>
          <w:rtl/>
        </w:rPr>
        <w:t>צוואה זו</w:t>
      </w:r>
      <w:r>
        <w:rPr>
          <w:rFonts w:ascii="Arial" w:hAnsi="Arial" w:hint="cs"/>
          <w:noProof w:val="0"/>
          <w:rtl/>
        </w:rPr>
        <w:t xml:space="preserve">. יתרה מכך, הסעדים ההצהרתיים בדבר בעלות התובע בנכסים המקרקעין </w:t>
      </w:r>
      <w:r w:rsidR="00F20878">
        <w:rPr>
          <w:rFonts w:ascii="Arial" w:hAnsi="Arial" w:hint="cs"/>
          <w:noProof w:val="0"/>
          <w:rtl/>
        </w:rPr>
        <w:t>מתייתרים</w:t>
      </w:r>
      <w:r w:rsidR="00D124D0">
        <w:rPr>
          <w:rFonts w:ascii="Arial" w:hAnsi="Arial" w:hint="cs"/>
          <w:noProof w:val="0"/>
          <w:rtl/>
        </w:rPr>
        <w:t xml:space="preserve"> שכן במקום בו יינתן צו לקיום</w:t>
      </w:r>
      <w:r>
        <w:rPr>
          <w:rFonts w:ascii="Arial" w:hAnsi="Arial" w:hint="cs"/>
          <w:noProof w:val="0"/>
          <w:rtl/>
        </w:rPr>
        <w:t xml:space="preserve"> הצוואה משנת 2011 ממילא יירשמו הנכסים על פי צו קיום הצוואה.</w:t>
      </w:r>
    </w:p>
    <w:p w:rsidR="00C84CE3" w:rsidRDefault="00C84CE3" w:rsidP="00C84CE3">
      <w:pPr>
        <w:rPr>
          <w:rFonts w:ascii="Arial" w:hAnsi="Arial"/>
          <w:noProof w:val="0"/>
          <w:rtl/>
        </w:rPr>
      </w:pPr>
    </w:p>
    <w:p w:rsidR="00C84CE3" w:rsidRDefault="00C84CE3" w:rsidP="00F20878">
      <w:pPr>
        <w:spacing w:line="360" w:lineRule="auto"/>
        <w:ind w:left="720"/>
        <w:jc w:val="both"/>
        <w:rPr>
          <w:rFonts w:ascii="Arial" w:hAnsi="Arial"/>
          <w:noProof w:val="0"/>
          <w:rtl/>
        </w:rPr>
      </w:pPr>
      <w:r>
        <w:rPr>
          <w:rFonts w:ascii="Arial" w:hAnsi="Arial" w:hint="cs"/>
          <w:noProof w:val="0"/>
          <w:rtl/>
        </w:rPr>
        <w:t>בענייננו לא רק שלא ניתן צו לקיום הצוואה משנת 2011 אלא ש</w:t>
      </w:r>
      <w:r w:rsidR="00D124D0">
        <w:rPr>
          <w:rFonts w:ascii="Arial" w:hAnsi="Arial" w:hint="cs"/>
          <w:noProof w:val="0"/>
          <w:rtl/>
        </w:rPr>
        <w:t xml:space="preserve">כאמור </w:t>
      </w:r>
      <w:r>
        <w:rPr>
          <w:rFonts w:ascii="Arial" w:hAnsi="Arial" w:hint="cs"/>
          <w:noProof w:val="0"/>
          <w:rtl/>
        </w:rPr>
        <w:t>ניתן צו לקיו</w:t>
      </w:r>
      <w:r w:rsidR="00805A0A">
        <w:rPr>
          <w:rFonts w:ascii="Arial" w:hAnsi="Arial" w:hint="cs"/>
          <w:noProof w:val="0"/>
          <w:rtl/>
        </w:rPr>
        <w:t xml:space="preserve">ם צוואה </w:t>
      </w:r>
      <w:r w:rsidR="00D124D0">
        <w:rPr>
          <w:rFonts w:ascii="Arial" w:hAnsi="Arial" w:hint="cs"/>
          <w:noProof w:val="0"/>
          <w:rtl/>
        </w:rPr>
        <w:t xml:space="preserve">אחרת </w:t>
      </w:r>
      <w:r w:rsidR="00805A0A">
        <w:rPr>
          <w:rFonts w:ascii="Arial" w:hAnsi="Arial" w:hint="cs"/>
          <w:noProof w:val="0"/>
          <w:rtl/>
        </w:rPr>
        <w:t xml:space="preserve">של המנוחה </w:t>
      </w:r>
      <w:r w:rsidR="00D124D0">
        <w:rPr>
          <w:rFonts w:ascii="Arial" w:hAnsi="Arial" w:hint="cs"/>
          <w:noProof w:val="0"/>
          <w:rtl/>
        </w:rPr>
        <w:t xml:space="preserve">משנת 2016 </w:t>
      </w:r>
      <w:r w:rsidR="00805A0A">
        <w:rPr>
          <w:rFonts w:ascii="Arial" w:hAnsi="Arial" w:hint="cs"/>
          <w:noProof w:val="0"/>
          <w:rtl/>
        </w:rPr>
        <w:t>וכל עוד לא התבררה בקשת התובע לביטול צו קיום הצוואה, הרי ש</w:t>
      </w:r>
      <w:r w:rsidR="00F20878">
        <w:rPr>
          <w:rFonts w:ascii="Arial" w:hAnsi="Arial" w:hint="cs"/>
          <w:noProof w:val="0"/>
          <w:rtl/>
        </w:rPr>
        <w:t xml:space="preserve">צו קיום </w:t>
      </w:r>
      <w:r w:rsidR="00805A0A">
        <w:rPr>
          <w:rFonts w:ascii="Arial" w:hAnsi="Arial" w:hint="cs"/>
          <w:noProof w:val="0"/>
          <w:rtl/>
        </w:rPr>
        <w:t>צוואה זו עומד בתוקפ</w:t>
      </w:r>
      <w:r w:rsidR="00F20878">
        <w:rPr>
          <w:rFonts w:ascii="Arial" w:hAnsi="Arial" w:hint="cs"/>
          <w:noProof w:val="0"/>
          <w:rtl/>
        </w:rPr>
        <w:t>ו</w:t>
      </w:r>
      <w:r w:rsidR="00805A0A">
        <w:rPr>
          <w:rFonts w:ascii="Arial" w:hAnsi="Arial" w:hint="cs"/>
          <w:noProof w:val="0"/>
          <w:rtl/>
        </w:rPr>
        <w:t>. משעה שהסעדים בכתב התביעה דנן ולמצער עיקר הסעדים עומדים בסתירה לצו קיום הצוואה כא</w:t>
      </w:r>
      <w:r w:rsidR="00F20878">
        <w:rPr>
          <w:rFonts w:ascii="Arial" w:hAnsi="Arial" w:hint="cs"/>
          <w:noProof w:val="0"/>
          <w:rtl/>
        </w:rPr>
        <w:t>מור לעיל הרי שהתביעה נעדרת עילה במועד הגשתה.</w:t>
      </w:r>
    </w:p>
    <w:p w:rsidR="00D124D0" w:rsidRDefault="00D124D0" w:rsidP="00D124D0">
      <w:pPr>
        <w:ind w:left="720"/>
        <w:jc w:val="both"/>
        <w:rPr>
          <w:rFonts w:ascii="Arial" w:hAnsi="Arial"/>
          <w:noProof w:val="0"/>
          <w:rtl/>
        </w:rPr>
      </w:pPr>
    </w:p>
    <w:p w:rsidR="00D124D0" w:rsidRDefault="00D124D0" w:rsidP="00D124D0">
      <w:pPr>
        <w:spacing w:line="360" w:lineRule="auto"/>
        <w:ind w:left="720"/>
        <w:jc w:val="both"/>
        <w:rPr>
          <w:rFonts w:ascii="Arial" w:hAnsi="Arial"/>
          <w:noProof w:val="0"/>
          <w:rtl/>
        </w:rPr>
      </w:pPr>
      <w:r>
        <w:rPr>
          <w:rFonts w:ascii="Arial" w:hAnsi="Arial" w:hint="cs"/>
          <w:noProof w:val="0"/>
          <w:rtl/>
        </w:rPr>
        <w:t>יתרה מכך, אין די בביטול צו קיום ה</w:t>
      </w:r>
      <w:r w:rsidR="00F20878">
        <w:rPr>
          <w:rFonts w:ascii="Arial" w:hAnsi="Arial" w:hint="cs"/>
          <w:noProof w:val="0"/>
          <w:rtl/>
        </w:rPr>
        <w:t xml:space="preserve">צוואה משנת 2016 אלא לאחר ביטולו, אם יבוטל, </w:t>
      </w:r>
      <w:r>
        <w:rPr>
          <w:rFonts w:ascii="Arial" w:hAnsi="Arial" w:hint="cs"/>
          <w:noProof w:val="0"/>
          <w:rtl/>
        </w:rPr>
        <w:t>יהא על התובע להגיש בקשה למתן צו לקיום הצוואה משנת 2011 ורק לאחר מתן צו זה, אם יינתן, יכול שיעמדו לתובע העילות המנויות בכתב התביעה.</w:t>
      </w:r>
    </w:p>
    <w:p w:rsidR="00805A0A" w:rsidRDefault="00805A0A" w:rsidP="00F20878">
      <w:pPr>
        <w:ind w:left="720"/>
        <w:jc w:val="both"/>
        <w:rPr>
          <w:rFonts w:ascii="Arial" w:hAnsi="Arial"/>
          <w:noProof w:val="0"/>
          <w:rtl/>
        </w:rPr>
      </w:pPr>
    </w:p>
    <w:p w:rsidR="00805A0A" w:rsidRDefault="00805A0A" w:rsidP="00F20878">
      <w:pPr>
        <w:spacing w:line="360" w:lineRule="auto"/>
        <w:ind w:left="720" w:hanging="720"/>
        <w:jc w:val="both"/>
        <w:rPr>
          <w:rFonts w:ascii="Arial" w:hAnsi="Arial"/>
          <w:noProof w:val="0"/>
          <w:rtl/>
        </w:rPr>
      </w:pPr>
      <w:r>
        <w:rPr>
          <w:rFonts w:ascii="Arial" w:hAnsi="Arial" w:hint="cs"/>
          <w:noProof w:val="0"/>
          <w:rtl/>
        </w:rPr>
        <w:t>9.</w:t>
      </w:r>
      <w:r>
        <w:rPr>
          <w:rFonts w:ascii="Arial" w:hAnsi="Arial" w:hint="cs"/>
          <w:noProof w:val="0"/>
          <w:rtl/>
        </w:rPr>
        <w:tab/>
      </w:r>
      <w:r w:rsidR="00F20878">
        <w:rPr>
          <w:rFonts w:ascii="Arial" w:hAnsi="Arial" w:hint="cs"/>
          <w:noProof w:val="0"/>
          <w:rtl/>
        </w:rPr>
        <w:t xml:space="preserve">כמו כן מצאתי כי </w:t>
      </w:r>
      <w:r>
        <w:rPr>
          <w:rFonts w:ascii="Arial" w:hAnsi="Arial" w:hint="cs"/>
          <w:noProof w:val="0"/>
          <w:rtl/>
        </w:rPr>
        <w:t>יש לקבל טענות הבנק בעניין הסמכות העניינית. מצאתי לד</w:t>
      </w:r>
      <w:r w:rsidR="00D124D0">
        <w:rPr>
          <w:rFonts w:ascii="Arial" w:hAnsi="Arial" w:hint="cs"/>
          <w:noProof w:val="0"/>
          <w:rtl/>
        </w:rPr>
        <w:t>ח</w:t>
      </w:r>
      <w:r>
        <w:rPr>
          <w:rFonts w:ascii="Arial" w:hAnsi="Arial" w:hint="cs"/>
          <w:noProof w:val="0"/>
          <w:rtl/>
        </w:rPr>
        <w:t>ות טענת התובע לפיה התביעה כנגד הבנק היא תביעה מכח חוק הירושה. התביעה עצמה לא הוגשה ככזו ולא צויין בכותרתה כי המדובר בתביעה מכח חוק הירושה</w:t>
      </w:r>
      <w:r w:rsidR="00D124D0">
        <w:rPr>
          <w:rFonts w:ascii="Arial" w:hAnsi="Arial" w:hint="cs"/>
          <w:noProof w:val="0"/>
          <w:rtl/>
        </w:rPr>
        <w:t xml:space="preserve"> </w:t>
      </w:r>
      <w:r w:rsidR="00F20878">
        <w:rPr>
          <w:rFonts w:ascii="Arial" w:hAnsi="Arial" w:hint="cs"/>
          <w:noProof w:val="0"/>
          <w:rtl/>
        </w:rPr>
        <w:t xml:space="preserve">ולפיכך </w:t>
      </w:r>
      <w:r w:rsidR="00D124D0">
        <w:rPr>
          <w:rFonts w:ascii="Arial" w:hAnsi="Arial" w:hint="cs"/>
          <w:noProof w:val="0"/>
          <w:rtl/>
        </w:rPr>
        <w:t>היא נפתחה כתיק תמ"ש (ולא ת"ע)</w:t>
      </w:r>
      <w:r>
        <w:rPr>
          <w:rFonts w:ascii="Arial" w:hAnsi="Arial" w:hint="cs"/>
          <w:noProof w:val="0"/>
          <w:rtl/>
        </w:rPr>
        <w:t xml:space="preserve">. גם הטענות והסעדים בכל הנוגע לבנק </w:t>
      </w:r>
      <w:r w:rsidR="00F20878">
        <w:rPr>
          <w:rFonts w:ascii="Arial" w:hAnsi="Arial" w:hint="cs"/>
          <w:noProof w:val="0"/>
          <w:rtl/>
        </w:rPr>
        <w:t xml:space="preserve">הם לכאורה מכח </w:t>
      </w:r>
      <w:r>
        <w:rPr>
          <w:rFonts w:ascii="Arial" w:hAnsi="Arial" w:hint="cs"/>
          <w:noProof w:val="0"/>
          <w:rtl/>
        </w:rPr>
        <w:t xml:space="preserve">חובת הזהירות </w:t>
      </w:r>
      <w:r>
        <w:rPr>
          <w:rFonts w:ascii="Arial" w:hAnsi="Arial" w:hint="cs"/>
          <w:noProof w:val="0"/>
          <w:rtl/>
        </w:rPr>
        <w:lastRenderedPageBreak/>
        <w:t xml:space="preserve">שהוא חב כלפי יורשי העיזבון. ודוקו העובדה שהתובע </w:t>
      </w:r>
      <w:r w:rsidR="00D124D0">
        <w:rPr>
          <w:rFonts w:ascii="Arial" w:hAnsi="Arial" w:hint="cs"/>
          <w:noProof w:val="0"/>
          <w:rtl/>
        </w:rPr>
        <w:t>הגיש התביעה</w:t>
      </w:r>
      <w:r>
        <w:rPr>
          <w:rFonts w:ascii="Arial" w:hAnsi="Arial" w:hint="cs"/>
          <w:noProof w:val="0"/>
          <w:rtl/>
        </w:rPr>
        <w:t xml:space="preserve"> מכח היותו יורש </w:t>
      </w:r>
      <w:r w:rsidR="00D124D0">
        <w:rPr>
          <w:rFonts w:ascii="Arial" w:hAnsi="Arial" w:hint="cs"/>
          <w:noProof w:val="0"/>
          <w:rtl/>
        </w:rPr>
        <w:t xml:space="preserve">של המנוחה </w:t>
      </w:r>
      <w:r>
        <w:rPr>
          <w:rFonts w:ascii="Arial" w:hAnsi="Arial" w:hint="cs"/>
          <w:noProof w:val="0"/>
          <w:rtl/>
        </w:rPr>
        <w:t xml:space="preserve">אינה הופכת </w:t>
      </w:r>
      <w:r w:rsidR="00D124D0">
        <w:rPr>
          <w:rFonts w:ascii="Arial" w:hAnsi="Arial" w:hint="cs"/>
          <w:noProof w:val="0"/>
          <w:rtl/>
        </w:rPr>
        <w:t xml:space="preserve">את התביעה </w:t>
      </w:r>
      <w:r>
        <w:rPr>
          <w:rFonts w:ascii="Arial" w:hAnsi="Arial" w:hint="cs"/>
          <w:noProof w:val="0"/>
          <w:rtl/>
        </w:rPr>
        <w:t xml:space="preserve">לתביעה מכח חוק הירושה אלא </w:t>
      </w:r>
      <w:r w:rsidR="00D124D0">
        <w:rPr>
          <w:rFonts w:ascii="Arial" w:hAnsi="Arial" w:hint="cs"/>
          <w:noProof w:val="0"/>
          <w:rtl/>
        </w:rPr>
        <w:t xml:space="preserve">היא </w:t>
      </w:r>
      <w:r w:rsidR="0003388C">
        <w:rPr>
          <w:rFonts w:ascii="Arial" w:hAnsi="Arial" w:hint="cs"/>
          <w:noProof w:val="0"/>
          <w:rtl/>
        </w:rPr>
        <w:t xml:space="preserve">נותרת </w:t>
      </w:r>
      <w:r w:rsidR="00D124D0">
        <w:rPr>
          <w:rFonts w:ascii="Arial" w:hAnsi="Arial" w:hint="cs"/>
          <w:noProof w:val="0"/>
          <w:rtl/>
        </w:rPr>
        <w:t>בגדר תביעת לקוח כנגד בנק שהיא על פני הדברים תביעה אזרחית גרידא.</w:t>
      </w:r>
    </w:p>
    <w:p w:rsidR="00D124D0" w:rsidRDefault="00D124D0" w:rsidP="00F20878">
      <w:pPr>
        <w:ind w:left="720" w:hanging="720"/>
        <w:jc w:val="both"/>
        <w:rPr>
          <w:rFonts w:ascii="Arial" w:hAnsi="Arial"/>
          <w:noProof w:val="0"/>
          <w:rtl/>
        </w:rPr>
      </w:pPr>
    </w:p>
    <w:p w:rsidR="00805A0A" w:rsidRDefault="00805A0A" w:rsidP="0003388C">
      <w:pPr>
        <w:spacing w:line="360" w:lineRule="auto"/>
        <w:ind w:left="720" w:hanging="720"/>
        <w:jc w:val="both"/>
        <w:rPr>
          <w:rFonts w:ascii="Arial" w:hAnsi="Arial"/>
          <w:noProof w:val="0"/>
          <w:rtl/>
        </w:rPr>
      </w:pPr>
      <w:r>
        <w:rPr>
          <w:rFonts w:ascii="Arial" w:hAnsi="Arial"/>
          <w:noProof w:val="0"/>
          <w:rtl/>
        </w:rPr>
        <w:tab/>
      </w:r>
      <w:r w:rsidR="00D124D0">
        <w:rPr>
          <w:rFonts w:ascii="Arial" w:hAnsi="Arial" w:hint="cs"/>
          <w:noProof w:val="0"/>
          <w:rtl/>
        </w:rPr>
        <w:t xml:space="preserve">גם </w:t>
      </w:r>
      <w:r>
        <w:rPr>
          <w:rFonts w:ascii="Arial" w:hAnsi="Arial" w:hint="cs"/>
          <w:noProof w:val="0"/>
          <w:rtl/>
        </w:rPr>
        <w:t xml:space="preserve">העובדה שהתובע כלל את הבנק במסגרת תביעה בין אחים שהיא תביעה הנגזרת לכאורה מביטול צו הירושה </w:t>
      </w:r>
      <w:r w:rsidR="0003388C">
        <w:rPr>
          <w:rFonts w:ascii="Arial" w:hAnsi="Arial" w:hint="cs"/>
          <w:noProof w:val="0"/>
          <w:rtl/>
        </w:rPr>
        <w:t xml:space="preserve">ומתן צו לקיום צוואה אחרת </w:t>
      </w:r>
      <w:r w:rsidR="00D124D0">
        <w:rPr>
          <w:rFonts w:ascii="Arial" w:hAnsi="Arial" w:hint="cs"/>
          <w:noProof w:val="0"/>
          <w:rtl/>
        </w:rPr>
        <w:t xml:space="preserve">לא מעמידה </w:t>
      </w:r>
      <w:r w:rsidR="0003388C">
        <w:rPr>
          <w:rFonts w:ascii="Arial" w:hAnsi="Arial" w:hint="cs"/>
          <w:noProof w:val="0"/>
          <w:rtl/>
        </w:rPr>
        <w:t>ה</w:t>
      </w:r>
      <w:r>
        <w:rPr>
          <w:rFonts w:ascii="Arial" w:hAnsi="Arial" w:hint="cs"/>
          <w:noProof w:val="0"/>
          <w:rtl/>
        </w:rPr>
        <w:t xml:space="preserve">תביעה </w:t>
      </w:r>
      <w:r w:rsidR="0003388C">
        <w:rPr>
          <w:rFonts w:ascii="Arial" w:hAnsi="Arial" w:hint="cs"/>
          <w:noProof w:val="0"/>
          <w:rtl/>
        </w:rPr>
        <w:t>כנגד הבנק</w:t>
      </w:r>
      <w:r>
        <w:rPr>
          <w:rFonts w:ascii="Arial" w:hAnsi="Arial" w:hint="cs"/>
          <w:noProof w:val="0"/>
          <w:rtl/>
        </w:rPr>
        <w:t xml:space="preserve"> </w:t>
      </w:r>
      <w:r w:rsidR="00D124D0">
        <w:rPr>
          <w:rFonts w:ascii="Arial" w:hAnsi="Arial" w:hint="cs"/>
          <w:noProof w:val="0"/>
          <w:rtl/>
        </w:rPr>
        <w:t xml:space="preserve">בגדר </w:t>
      </w:r>
      <w:r>
        <w:rPr>
          <w:rFonts w:ascii="Arial" w:hAnsi="Arial" w:hint="cs"/>
          <w:noProof w:val="0"/>
          <w:rtl/>
        </w:rPr>
        <w:t>תביעה מכח חוק הירושה או תביעה שנסיבותיה קשורות בענייני ירושה והקשר זה נעשה בדיעבד ובאופן מלאכותי לצורך בקשה זו.</w:t>
      </w:r>
    </w:p>
    <w:p w:rsidR="00805A0A" w:rsidRDefault="00805A0A" w:rsidP="00D124D0">
      <w:pPr>
        <w:ind w:left="720" w:hanging="720"/>
        <w:jc w:val="both"/>
        <w:rPr>
          <w:rFonts w:ascii="Arial" w:hAnsi="Arial"/>
          <w:noProof w:val="0"/>
          <w:rtl/>
        </w:rPr>
      </w:pPr>
    </w:p>
    <w:p w:rsidR="00694556" w:rsidRDefault="00563310" w:rsidP="00563310">
      <w:pPr>
        <w:spacing w:line="360" w:lineRule="auto"/>
        <w:ind w:left="720"/>
        <w:jc w:val="both"/>
        <w:rPr>
          <w:rFonts w:ascii="Arial" w:hAnsi="Arial"/>
          <w:noProof w:val="0"/>
          <w:rtl/>
        </w:rPr>
      </w:pPr>
      <w:r>
        <w:rPr>
          <w:rFonts w:ascii="Arial" w:hAnsi="Arial" w:hint="cs"/>
          <w:noProof w:val="0"/>
          <w:rtl/>
        </w:rPr>
        <w:t xml:space="preserve">התובע לא עתר לצירופו של הבנק כבעל דין נדרש מכח ס' 6(ו) לחוק בית המשפט לענייני משפחה ולפיכך איני נדרשת לעניין זה אולם ספק בעיני אם בנסיבות האמורות ולנוכח אופי הטענות כלפי הבנק </w:t>
      </w:r>
      <w:r w:rsidR="00D124D0">
        <w:rPr>
          <w:rFonts w:ascii="Arial" w:hAnsi="Arial" w:hint="cs"/>
          <w:noProof w:val="0"/>
          <w:rtl/>
        </w:rPr>
        <w:t xml:space="preserve">כמפורט לעיל </w:t>
      </w:r>
      <w:r>
        <w:rPr>
          <w:rFonts w:ascii="Arial" w:hAnsi="Arial" w:hint="cs"/>
          <w:noProof w:val="0"/>
          <w:rtl/>
        </w:rPr>
        <w:t>ראוי כי אלו יתבררו בבית המשפט לעניינ</w:t>
      </w:r>
      <w:r w:rsidR="00D124D0">
        <w:rPr>
          <w:rFonts w:ascii="Arial" w:hAnsi="Arial" w:hint="cs"/>
          <w:noProof w:val="0"/>
          <w:rtl/>
        </w:rPr>
        <w:t>י משפחה בהקשר הסכסוך שבין האחים שהוא נפרד מהטענות כלפי הבנק.</w:t>
      </w:r>
    </w:p>
    <w:p w:rsidR="00563310" w:rsidRDefault="00563310" w:rsidP="00D124D0">
      <w:pPr>
        <w:jc w:val="both"/>
        <w:rPr>
          <w:rFonts w:ascii="Arial" w:hAnsi="Arial"/>
          <w:noProof w:val="0"/>
          <w:rtl/>
        </w:rPr>
      </w:pPr>
    </w:p>
    <w:p w:rsidR="00D124D0" w:rsidRDefault="00563310" w:rsidP="0003388C">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D124D0">
        <w:rPr>
          <w:rFonts w:ascii="Arial" w:hAnsi="Arial" w:hint="cs"/>
          <w:noProof w:val="0"/>
          <w:rtl/>
        </w:rPr>
        <w:t xml:space="preserve">טענות התובע בכל הנוגע </w:t>
      </w:r>
      <w:r w:rsidR="0003388C">
        <w:rPr>
          <w:rFonts w:ascii="Arial" w:hAnsi="Arial" w:hint="cs"/>
          <w:noProof w:val="0"/>
          <w:rtl/>
        </w:rPr>
        <w:t>לצורך בדיון משותף בתובענה זו יחד עם התובענה לביטול צו קיום צוואה א</w:t>
      </w:r>
      <w:r w:rsidR="00D124D0">
        <w:rPr>
          <w:rFonts w:ascii="Arial" w:hAnsi="Arial" w:hint="cs"/>
          <w:noProof w:val="0"/>
          <w:rtl/>
        </w:rPr>
        <w:t xml:space="preserve">ינן מבוססות ויש לדחותן. כאמור לעיל אין המדובר בתביעה </w:t>
      </w:r>
      <w:r w:rsidR="0003388C">
        <w:rPr>
          <w:rFonts w:ascii="Arial" w:hAnsi="Arial" w:hint="cs"/>
          <w:noProof w:val="0"/>
          <w:rtl/>
        </w:rPr>
        <w:t>אחת שהו</w:t>
      </w:r>
      <w:r w:rsidR="00214237">
        <w:rPr>
          <w:rFonts w:ascii="Arial" w:hAnsi="Arial" w:hint="cs"/>
          <w:noProof w:val="0"/>
          <w:rtl/>
        </w:rPr>
        <w:t>פרדה מנימוקים פרוצדוראליים אלא שכל עוד לא ה</w:t>
      </w:r>
      <w:r w:rsidR="0003388C">
        <w:rPr>
          <w:rFonts w:ascii="Arial" w:hAnsi="Arial" w:hint="cs"/>
          <w:noProof w:val="0"/>
          <w:rtl/>
        </w:rPr>
        <w:t>ת</w:t>
      </w:r>
      <w:r w:rsidR="00214237">
        <w:rPr>
          <w:rFonts w:ascii="Arial" w:hAnsi="Arial" w:hint="cs"/>
          <w:noProof w:val="0"/>
          <w:rtl/>
        </w:rPr>
        <w:t xml:space="preserve">קבל הסעד בתביעה לביטול צו הירושה וכל עוד לא ניתן צו לקיום צוואת המנוחה משנת 2011 (שהוא הליך נפרד נוסף שכלל לא </w:t>
      </w:r>
      <w:r w:rsidR="0003388C">
        <w:rPr>
          <w:rFonts w:ascii="Arial" w:hAnsi="Arial" w:hint="cs"/>
          <w:noProof w:val="0"/>
          <w:rtl/>
        </w:rPr>
        <w:t>הוגש) לא עומדת לתובע עילה לעתור לסעדים בתובענה דנן</w:t>
      </w:r>
      <w:r w:rsidR="00214237">
        <w:rPr>
          <w:rFonts w:ascii="Arial" w:hAnsi="Arial" w:hint="cs"/>
          <w:noProof w:val="0"/>
          <w:rtl/>
        </w:rPr>
        <w:t>. בכל מקרה לא ניתן יהיה להידרש לתביעה דנן אלא עד לבירורה של התביעה לביטול צו קיום צוואה ולאחר שיינתן צו קיום צוואה על פי טענות התובע ואין מקום להותיר התביעה דנן תלויה ועומדת רק לצורך כך.</w:t>
      </w:r>
    </w:p>
    <w:p w:rsidR="00D124D0" w:rsidRDefault="00D124D0" w:rsidP="0003388C">
      <w:pPr>
        <w:ind w:left="720" w:hanging="720"/>
        <w:jc w:val="both"/>
        <w:rPr>
          <w:rFonts w:ascii="Arial" w:hAnsi="Arial"/>
          <w:noProof w:val="0"/>
          <w:rtl/>
        </w:rPr>
      </w:pPr>
    </w:p>
    <w:p w:rsidR="00563310" w:rsidRDefault="0003388C" w:rsidP="0003388C">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563310">
        <w:rPr>
          <w:rFonts w:ascii="Arial" w:hAnsi="Arial" w:hint="cs"/>
          <w:noProof w:val="0"/>
          <w:rtl/>
        </w:rPr>
        <w:t xml:space="preserve">לפיכך דין </w:t>
      </w:r>
      <w:r>
        <w:rPr>
          <w:rFonts w:ascii="Arial" w:hAnsi="Arial" w:hint="cs"/>
          <w:noProof w:val="0"/>
          <w:rtl/>
        </w:rPr>
        <w:t xml:space="preserve">שתי </w:t>
      </w:r>
      <w:r w:rsidR="00563310">
        <w:rPr>
          <w:rFonts w:ascii="Arial" w:hAnsi="Arial" w:hint="cs"/>
          <w:noProof w:val="0"/>
          <w:rtl/>
        </w:rPr>
        <w:t>הבקשות להתקבל מן הנימוקים כמפורט לעיל ולאור האמור לא מצאתי להידרש ליתר טענות המבקשים בשתי הבקשות.</w:t>
      </w:r>
    </w:p>
    <w:p w:rsidR="00563310" w:rsidRDefault="00563310" w:rsidP="0003388C">
      <w:pPr>
        <w:jc w:val="both"/>
        <w:rPr>
          <w:rFonts w:ascii="Arial" w:hAnsi="Arial"/>
          <w:noProof w:val="0"/>
          <w:rtl/>
        </w:rPr>
      </w:pPr>
    </w:p>
    <w:p w:rsidR="00563310" w:rsidRDefault="00563310" w:rsidP="00563310">
      <w:pPr>
        <w:spacing w:line="360" w:lineRule="auto"/>
        <w:jc w:val="both"/>
        <w:rPr>
          <w:rFonts w:ascii="Arial" w:hAnsi="Arial"/>
          <w:noProof w:val="0"/>
          <w:rtl/>
        </w:rPr>
      </w:pPr>
      <w:r>
        <w:rPr>
          <w:rFonts w:ascii="Arial" w:hAnsi="Arial" w:hint="cs"/>
          <w:noProof w:val="0"/>
          <w:rtl/>
        </w:rPr>
        <w:t>11.</w:t>
      </w:r>
      <w:r>
        <w:rPr>
          <w:rFonts w:ascii="Arial" w:hAnsi="Arial" w:hint="cs"/>
          <w:noProof w:val="0"/>
          <w:rtl/>
        </w:rPr>
        <w:tab/>
        <w:t>סוף דבר אני מורה על מחיקת התביעה.</w:t>
      </w:r>
    </w:p>
    <w:p w:rsidR="00563310" w:rsidRDefault="00563310" w:rsidP="0003388C">
      <w:pPr>
        <w:jc w:val="both"/>
        <w:rPr>
          <w:rFonts w:ascii="Arial" w:hAnsi="Arial"/>
          <w:noProof w:val="0"/>
          <w:rtl/>
        </w:rPr>
      </w:pPr>
    </w:p>
    <w:p w:rsidR="00563310" w:rsidRDefault="00563310" w:rsidP="00563310">
      <w:pPr>
        <w:spacing w:line="360" w:lineRule="auto"/>
        <w:ind w:firstLine="720"/>
        <w:jc w:val="both"/>
        <w:rPr>
          <w:rFonts w:ascii="Arial" w:hAnsi="Arial"/>
          <w:noProof w:val="0"/>
          <w:rtl/>
        </w:rPr>
      </w:pPr>
      <w:r>
        <w:rPr>
          <w:rFonts w:ascii="Arial" w:hAnsi="Arial" w:hint="cs"/>
          <w:noProof w:val="0"/>
          <w:rtl/>
        </w:rPr>
        <w:t>התובע יישא בהוצאות ושכ"ט לנתבעות 1-2 בסך של 10,000 ₪.</w:t>
      </w:r>
    </w:p>
    <w:p w:rsidR="00563310" w:rsidRDefault="00563310" w:rsidP="00563310">
      <w:pPr>
        <w:spacing w:line="360" w:lineRule="auto"/>
        <w:jc w:val="both"/>
        <w:rPr>
          <w:rFonts w:ascii="Arial" w:hAnsi="Arial"/>
          <w:noProof w:val="0"/>
          <w:rtl/>
        </w:rPr>
      </w:pPr>
      <w:r>
        <w:rPr>
          <w:rFonts w:ascii="Arial" w:hAnsi="Arial"/>
          <w:noProof w:val="0"/>
          <w:rtl/>
        </w:rPr>
        <w:tab/>
      </w:r>
      <w:r>
        <w:rPr>
          <w:rFonts w:ascii="Arial" w:hAnsi="Arial" w:hint="cs"/>
          <w:noProof w:val="0"/>
          <w:rtl/>
        </w:rPr>
        <w:t>התובע יישא בהוצאות ושכ"ט לבנק בסך של 10,000 ₪.</w:t>
      </w:r>
    </w:p>
    <w:p w:rsidR="00563310" w:rsidRDefault="00563310" w:rsidP="0003388C">
      <w:pPr>
        <w:jc w:val="both"/>
        <w:rPr>
          <w:rFonts w:ascii="Arial" w:hAnsi="Arial"/>
          <w:noProof w:val="0"/>
          <w:rtl/>
        </w:rPr>
      </w:pPr>
    </w:p>
    <w:p w:rsidR="00563310" w:rsidRDefault="00563310" w:rsidP="00563310">
      <w:pPr>
        <w:spacing w:line="360" w:lineRule="auto"/>
        <w:jc w:val="both"/>
        <w:rPr>
          <w:rFonts w:ascii="Arial" w:hAnsi="Arial"/>
          <w:noProof w:val="0"/>
          <w:rtl/>
        </w:rPr>
      </w:pPr>
    </w:p>
    <w:p w:rsidR="00B00DAC" w:rsidRDefault="00B00DAC" w:rsidP="00563310">
      <w:pPr>
        <w:spacing w:line="360" w:lineRule="auto"/>
        <w:jc w:val="both"/>
        <w:rPr>
          <w:rFonts w:ascii="Arial" w:hAnsi="Arial"/>
          <w:b/>
          <w:bCs/>
          <w:noProof w:val="0"/>
          <w:u w:val="single"/>
          <w:rtl/>
        </w:rPr>
      </w:pPr>
      <w:r>
        <w:rPr>
          <w:rFonts w:ascii="Arial" w:hAnsi="Arial" w:hint="cs"/>
          <w:b/>
          <w:bCs/>
          <w:noProof w:val="0"/>
          <w:u w:val="single"/>
          <w:rtl/>
        </w:rPr>
        <w:t>החל</w:t>
      </w:r>
      <w:r w:rsidR="00DA257E">
        <w:rPr>
          <w:rFonts w:ascii="Arial" w:hAnsi="Arial" w:hint="cs"/>
          <w:b/>
          <w:bCs/>
          <w:noProof w:val="0"/>
          <w:u w:val="single"/>
          <w:rtl/>
        </w:rPr>
        <w:t>טה זו מותרת בפרסום ללא פרטים מזהים.</w:t>
      </w:r>
    </w:p>
    <w:p w:rsidR="00DA257E" w:rsidRPr="00B00DAC" w:rsidRDefault="00DA257E" w:rsidP="00563310">
      <w:pPr>
        <w:spacing w:line="360" w:lineRule="auto"/>
        <w:jc w:val="both"/>
        <w:rPr>
          <w:rFonts w:ascii="Arial" w:hAnsi="Arial"/>
          <w:b/>
          <w:bCs/>
          <w:noProof w:val="0"/>
          <w:u w:val="single"/>
          <w:rtl/>
        </w:rPr>
      </w:pPr>
    </w:p>
    <w:p w:rsidR="00694556" w:rsidRDefault="0043502B">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יוני 2024</w:t>
          </w:r>
        </w:sdtContent>
      </w:sdt>
      <w:r w:rsidR="00005C8B">
        <w:rPr>
          <w:rFonts w:ascii="Arial" w:hAnsi="Arial"/>
          <w:noProof w:val="0"/>
          <w:rtl/>
        </w:rPr>
        <w:t>, בהעדר הצדדים.</w:t>
      </w:r>
    </w:p>
    <w:p w:rsidR="00C43648" w:rsidRDefault="00AD35B0"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AD35B0" w:rsidP="00C43648">
      <w:pPr>
        <w:tabs>
          <w:tab w:val="left" w:pos="2553"/>
        </w:tabs>
        <w:ind w:left="5040"/>
      </w:pPr>
      <w:sdt>
        <w:sdtPr>
          <w:rPr>
            <w:rtl/>
          </w:rPr>
          <w:alias w:val="MergeField"/>
          <w:tag w:val="1237"/>
          <w:id w:val="-1915238797"/>
        </w:sdtPr>
        <w:sdtEndPr/>
        <w:sdtContent>
          <w:r w:rsidR="00493817">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10"/>
      <w:headerReference w:type="default" r:id="rId11"/>
      <w:footerReference w:type="even" r:id="rId12"/>
      <w:footerReference w:type="default" r:id="rId13"/>
      <w:headerReference w:type="first" r:id="rId14"/>
      <w:footerReference w:type="first" r:id="rId15"/>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5B0" w:rsidRDefault="00AD35B0">
      <w:r>
        <w:separator/>
      </w:r>
    </w:p>
  </w:endnote>
  <w:endnote w:type="continuationSeparator" w:id="0">
    <w:p w:rsidR="00AD35B0" w:rsidRDefault="00AD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D3A" w:rsidRDefault="00575D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3552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35521">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D3A" w:rsidRDefault="00575D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5B0" w:rsidRDefault="00AD35B0">
      <w:r>
        <w:separator/>
      </w:r>
    </w:p>
  </w:footnote>
  <w:footnote w:type="continuationSeparator" w:id="0">
    <w:p w:rsidR="00AD35B0" w:rsidRDefault="00AD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D3A" w:rsidRDefault="00575D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D35B0" w:rsidP="00D23401">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59843-11-23</w:t>
              </w:r>
            </w:sdtContent>
          </w:sdt>
          <w:r w:rsidR="00005C8B">
            <w:rPr>
              <w:b/>
              <w:bCs/>
              <w:noProof w:val="0"/>
              <w:sz w:val="26"/>
              <w:szCs w:val="26"/>
              <w:rtl/>
            </w:rPr>
            <w:t xml:space="preserve"> </w:t>
          </w:r>
          <w:sdt>
            <w:sdtPr>
              <w:rPr>
                <w:rtl/>
              </w:rPr>
              <w:alias w:val="1172"/>
              <w:tag w:val="1172"/>
              <w:id w:val="-595170033"/>
              <w:showingPlcHdr/>
              <w:text w:multiLine="1"/>
            </w:sdtPr>
            <w:sdtEndPr/>
            <w:sdtContent>
              <w:r w:rsidR="00D23401">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D3A" w:rsidRDefault="00575D3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70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7054&amp;lt;/CaseID&amp;gt;_x000d__x000a_        &amp;lt;CaseMonth&amp;gt;11&amp;lt;/CaseMonth&amp;gt;_x000d__x000a_        &amp;lt;CaseYear&amp;gt;2023&amp;lt;/CaseYear&amp;gt;_x000d__x000a_        &amp;lt;CaseNumber&amp;gt;59843&amp;lt;/CaseNumber&amp;gt;_x000d__x000a_        &amp;lt;NumeratorGroupID&amp;gt;1&amp;lt;/NumeratorGroupID&amp;gt;_x000d__x000a_        &amp;lt;CaseName&amp;gt;אדרי נ&amp;#39; איתח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43-11-23&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1-28T11: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7054&amp;lt;/CaseID&amp;gt;_x000d__x000a_        &amp;lt;CaseMonth&amp;gt;11&amp;lt;/CaseMonth&amp;gt;_x000d__x000a_        &amp;lt;CaseYear&amp;gt;2023&amp;lt;/CaseYear&amp;gt;_x000d__x000a_        &amp;lt;CaseNumber&amp;gt;59843&amp;lt;/CaseNumber&amp;gt;_x000d__x000a_        &amp;lt;NumeratorGroupID&amp;gt;1&amp;lt;/NumeratorGroupID&amp;gt;_x000d__x000a_        &amp;lt;CaseName&amp;gt;אדרי נ&amp;#39; איתח ואח&amp;#39;&amp;lt;/CaseName&amp;gt;_x000d__x000a_        &amp;lt;CourtID&amp;gt;43&amp;lt;/CourtID&amp;gt;_x000d__x000a_        &amp;lt;CaseTypeID&amp;gt;15&amp;lt;/CaseTypeID&amp;gt;_x000d__x000a_        &amp;lt;CaseInterestID&amp;gt;10115&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9843-11-23&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3-11-28T11:00:00+02:00&amp;lt;/CaseOpenDate&amp;gt;_x000d__x000a_        &amp;lt;PleaTypeID&amp;gt;4&amp;lt;/PleaTypeID&amp;gt;_x000d__x000a_        &amp;lt;CourtLevelID&amp;gt;1&amp;lt;/CourtLevelID&amp;gt;_x000d__x000a_        &amp;lt;CourtLevelCaseTypeInterestID&amp;gt;94&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58170&amp;lt;/DecisionID&amp;gt;_x000d__x000a_        &amp;lt;DecisionName&amp;gt;החלטה  שניתנה ע&amp;quot;י  כרמית חדד&amp;lt;/DecisionName&amp;gt;_x000d__x000a_        &amp;lt;DecisionStatusID&amp;gt;1&amp;lt;/DecisionStatusID&amp;gt;_x000d__x000a_        &amp;lt;DecisionStatusChangeDate&amp;gt;2024-06-17T10:17:12.44+03:00&amp;lt;/DecisionStatusChangeDate&amp;gt;_x000d__x000a_        &amp;lt;DecisionSignatureDate&amp;gt;2024-06-16T13:31:08.083+03:00&amp;lt;/DecisionSignatureDate&amp;gt;_x000d__x000a_        &amp;lt;DecisionSignatureUserID&amp;gt;031940406@GOV.IL&amp;lt;/DecisionSignatureUserID&amp;gt;_x000d__x000a_        &amp;lt;DecisionCreateDate&amp;gt;2024-06-16T13:36:27.907+03:00&amp;lt;/DecisionCreateDate&amp;gt;_x000d__x000a_        &amp;lt;DecisionChangeDate&amp;gt;2024-06-17T10:17:12.593+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59343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2258170&amp;lt;/DecisionID&amp;gt;_x000d__x000a_        &amp;lt;CaseID&amp;gt;80787054&amp;lt;/CaseID&amp;gt;_x000d__x000a_        &amp;lt;IsOriginal&amp;gt;true&amp;lt;/IsOriginal&amp;gt;_x000d__x000a_        &amp;lt;IsDeleted&amp;gt;false&amp;lt;/IsDeleted&amp;gt;_x000d__x000a_        &amp;lt;CaseName&amp;gt;אדרי נ&amp;#39; איתח ואח&amp;#39;&amp;lt;/CaseName&amp;gt;_x000d__x000a_        &amp;lt;CaseDisplayIdentifier&amp;gt;59843-11-23 תמ&amp;quot;ש&amp;lt;/CaseDisplayIdentifier&amp;gt;_x000d__x000a_      &amp;lt;/dt_DecisionCase&amp;gt;_x000d__x000a_    &amp;lt;/DecisionDS&amp;gt;_x000d__x000a_  &amp;lt;/diffgr:diffgram&amp;gt;_x000d__x000a_&amp;lt;/DecisionDS&amp;gt;"/>
    <w:docVar w:name="DecisionID" w:val="152258170"/>
    <w:docVar w:name="WordClientAssemblyName" w:val="NGCS.Decision.ClientWordBL"/>
    <w:docVar w:name="WordClientClassName" w:val="NGCS.Decision.ClientWordBL.DecisionClient"/>
  </w:docVars>
  <w:rsids>
    <w:rsidRoot w:val="00694556"/>
    <w:rsid w:val="00000062"/>
    <w:rsid w:val="0000226B"/>
    <w:rsid w:val="00005C8B"/>
    <w:rsid w:val="0003388C"/>
    <w:rsid w:val="00034EDD"/>
    <w:rsid w:val="000564AB"/>
    <w:rsid w:val="00064FBD"/>
    <w:rsid w:val="00082AB2"/>
    <w:rsid w:val="000906FE"/>
    <w:rsid w:val="00096AF7"/>
    <w:rsid w:val="000B344B"/>
    <w:rsid w:val="000C3B0F"/>
    <w:rsid w:val="000C3B60"/>
    <w:rsid w:val="000E3AF1"/>
    <w:rsid w:val="000F0BC8"/>
    <w:rsid w:val="000F0DD6"/>
    <w:rsid w:val="00107E6D"/>
    <w:rsid w:val="0011194C"/>
    <w:rsid w:val="0011424C"/>
    <w:rsid w:val="001367BC"/>
    <w:rsid w:val="001369DD"/>
    <w:rsid w:val="00144D2A"/>
    <w:rsid w:val="0014653E"/>
    <w:rsid w:val="00180519"/>
    <w:rsid w:val="00191C82"/>
    <w:rsid w:val="001C4003"/>
    <w:rsid w:val="001D4DBF"/>
    <w:rsid w:val="001E75CA"/>
    <w:rsid w:val="00214237"/>
    <w:rsid w:val="002265FF"/>
    <w:rsid w:val="002C344E"/>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51E28"/>
    <w:rsid w:val="00462C62"/>
    <w:rsid w:val="00493817"/>
    <w:rsid w:val="004B517F"/>
    <w:rsid w:val="004C4BDF"/>
    <w:rsid w:val="004D1187"/>
    <w:rsid w:val="004E1987"/>
    <w:rsid w:val="004E2E15"/>
    <w:rsid w:val="004E6E3C"/>
    <w:rsid w:val="00520898"/>
    <w:rsid w:val="00523621"/>
    <w:rsid w:val="00524986"/>
    <w:rsid w:val="005268F6"/>
    <w:rsid w:val="00547DB7"/>
    <w:rsid w:val="00563310"/>
    <w:rsid w:val="00575D3A"/>
    <w:rsid w:val="00585D58"/>
    <w:rsid w:val="005F4F09"/>
    <w:rsid w:val="0061431B"/>
    <w:rsid w:val="00622BAA"/>
    <w:rsid w:val="006306CF"/>
    <w:rsid w:val="00644E9A"/>
    <w:rsid w:val="00671BD5"/>
    <w:rsid w:val="00672713"/>
    <w:rsid w:val="006805C1"/>
    <w:rsid w:val="00686C21"/>
    <w:rsid w:val="006931C1"/>
    <w:rsid w:val="00694556"/>
    <w:rsid w:val="006D3B31"/>
    <w:rsid w:val="006E0D96"/>
    <w:rsid w:val="006E1A53"/>
    <w:rsid w:val="00704EDA"/>
    <w:rsid w:val="00721122"/>
    <w:rsid w:val="0072498E"/>
    <w:rsid w:val="00753019"/>
    <w:rsid w:val="00795365"/>
    <w:rsid w:val="007A351D"/>
    <w:rsid w:val="007B7765"/>
    <w:rsid w:val="007D45E3"/>
    <w:rsid w:val="007E6115"/>
    <w:rsid w:val="007F4609"/>
    <w:rsid w:val="00805A0A"/>
    <w:rsid w:val="008176A1"/>
    <w:rsid w:val="00820005"/>
    <w:rsid w:val="00844318"/>
    <w:rsid w:val="00870890"/>
    <w:rsid w:val="00873602"/>
    <w:rsid w:val="00875D12"/>
    <w:rsid w:val="0088479D"/>
    <w:rsid w:val="00896889"/>
    <w:rsid w:val="008C5714"/>
    <w:rsid w:val="008D10B2"/>
    <w:rsid w:val="00903896"/>
    <w:rsid w:val="00906F3D"/>
    <w:rsid w:val="0092381F"/>
    <w:rsid w:val="0094424E"/>
    <w:rsid w:val="009622DF"/>
    <w:rsid w:val="00964382"/>
    <w:rsid w:val="00967DFF"/>
    <w:rsid w:val="00994341"/>
    <w:rsid w:val="009D1A48"/>
    <w:rsid w:val="009F164B"/>
    <w:rsid w:val="009F323C"/>
    <w:rsid w:val="00A2162A"/>
    <w:rsid w:val="00A3392B"/>
    <w:rsid w:val="00A64372"/>
    <w:rsid w:val="00A94B64"/>
    <w:rsid w:val="00AA3229"/>
    <w:rsid w:val="00AA7596"/>
    <w:rsid w:val="00AB5E52"/>
    <w:rsid w:val="00AC3B02"/>
    <w:rsid w:val="00AC3B7B"/>
    <w:rsid w:val="00AC5209"/>
    <w:rsid w:val="00AD35B0"/>
    <w:rsid w:val="00AE3A4F"/>
    <w:rsid w:val="00AE7752"/>
    <w:rsid w:val="00AF7FDA"/>
    <w:rsid w:val="00B00DAC"/>
    <w:rsid w:val="00B04127"/>
    <w:rsid w:val="00B80CBD"/>
    <w:rsid w:val="00B86096"/>
    <w:rsid w:val="00BA517C"/>
    <w:rsid w:val="00BB3D05"/>
    <w:rsid w:val="00BB73BE"/>
    <w:rsid w:val="00BC2D89"/>
    <w:rsid w:val="00BC4931"/>
    <w:rsid w:val="00BD39C3"/>
    <w:rsid w:val="00BE05B2"/>
    <w:rsid w:val="00BF1908"/>
    <w:rsid w:val="00C22D93"/>
    <w:rsid w:val="00C31120"/>
    <w:rsid w:val="00C34482"/>
    <w:rsid w:val="00C35521"/>
    <w:rsid w:val="00C43648"/>
    <w:rsid w:val="00C50A9F"/>
    <w:rsid w:val="00C642FA"/>
    <w:rsid w:val="00C84CE3"/>
    <w:rsid w:val="00CC7622"/>
    <w:rsid w:val="00D124D0"/>
    <w:rsid w:val="00D23401"/>
    <w:rsid w:val="00D27982"/>
    <w:rsid w:val="00D33B86"/>
    <w:rsid w:val="00D352D8"/>
    <w:rsid w:val="00D53924"/>
    <w:rsid w:val="00D55D0C"/>
    <w:rsid w:val="00D96D8C"/>
    <w:rsid w:val="00DA257E"/>
    <w:rsid w:val="00DA6649"/>
    <w:rsid w:val="00DC1259"/>
    <w:rsid w:val="00DC1BD2"/>
    <w:rsid w:val="00DC2571"/>
    <w:rsid w:val="00DC487C"/>
    <w:rsid w:val="00DE6BF6"/>
    <w:rsid w:val="00E1068A"/>
    <w:rsid w:val="00E25884"/>
    <w:rsid w:val="00E31C2B"/>
    <w:rsid w:val="00E5426A"/>
    <w:rsid w:val="00E54642"/>
    <w:rsid w:val="00EB6C79"/>
    <w:rsid w:val="00EC37E9"/>
    <w:rsid w:val="00ED3584"/>
    <w:rsid w:val="00EE733C"/>
    <w:rsid w:val="00F06995"/>
    <w:rsid w:val="00F13623"/>
    <w:rsid w:val="00F20878"/>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F12ED3" w:rsidP="00F12ED3">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F12ED3" w:rsidRDefault="00F12ED3" w:rsidP="00F12ED3">
          <w:pPr>
            <w:pStyle w:val="395CE04EFB6A42B9A75EB5344D4B803C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48651F"/>
    <w:rsid w:val="004A5045"/>
    <w:rsid w:val="00556D67"/>
    <w:rsid w:val="00793995"/>
    <w:rsid w:val="009133C7"/>
    <w:rsid w:val="00A07853"/>
    <w:rsid w:val="00A66AAD"/>
    <w:rsid w:val="00AA7CE3"/>
    <w:rsid w:val="00D14637"/>
    <w:rsid w:val="00E81DB1"/>
    <w:rsid w:val="00F12ED3"/>
    <w:rsid w:val="00F678CA"/>
    <w:rsid w:val="00FC6A6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12ED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F12ED3"/>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F12ED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בנימין ירושלמי</FullName>
        <FirstName>בנימין</FirstName>
        <LastName>ירושלמי</LastName>
        <PartyPropertyName/>
        <AuthenticationTypeAndNumber>מ.ר. 12977</AuthenticationTypeAndNumber>
        <RepresentatedOrRepresentativesNames xml:space="preserve"> </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264006633</CasePartyID>
        <PartyTypeID>2</PartyTypeID>
        <ActivityStatusID>1</ActivityStatusID>
        <PartyAliasID>21</PartyAliasID>
        <PartyAliasName>בא כוח נתבעים</PartyAliasName>
        <LegalEntityID>379287</LegalEntityID>
        <CaseLegalEntityID>127078441</CaseLegalEntityID>
        <AuthenticationTypeID>4</AuthenticationTypeID>
        <AuthenticationTypeName>מ.ר.</AuthenticationTypeName>
        <LegalEntityNumber>12977</LegalEntityNumber>
        <IsMainPartyType>true</IsMainPartyType>
        <CaseDisplayIdentifier>59843-11-23</CaseDisplayIdentifier>
        <CaseTypeID>15</CaseTypeID>
        <CaseTypeName>תיק משפחה (תמ"ש)</CaseTypeName>
        <CaseName>אדרי נ' איתח ואח'</CaseName>
        <FullAddress>סעדיה גאון 24 תל אביב -יפו </FullAddress>
        <EmailAddress>lawoffice@yerushalmi-law.co.il</EmailAddress>
        <MotionID>0</MotionID>
        <CasePleaID>0</CasePleaID>
        <FatherName xml:space="preserve">        </FatherName>
        <LinkedCaseID>0</LinkedCaseID>
        <PartyID>2</PartyID>
        <CasePartyCategoryID>2</CasePartyCategoryID>
        <LegalEntityAddressID>421363</LegalEntityAddressID>
        <LegalEntityEmailAddressID>67841068</LegalEntityEmailAddressID>
        <PleaTypeID>4</PleaTypeID>
        <LawyerOfficeName>ב.ירושלמי ושות'</LawyerOfficeName>
        <LawyerOfficeID>419025</LawyerOfficeID>
        <GroupPartyAlias/>
        <IsConverted>false</IsConverted>
        <LegalEntityNameID>271</LegalEntityNameID>
        <RepresentatedNamesOfAssistant/>
        <LegalEntityTypeID>4</LegalEntityTypeID>
        <IsVerdictExists>false</IsVerdictExists>
        <IsAsirAzir>false</IsAsirAzir>
        <IsPublicationProhibited>false</IsPublicationProhibited>
        <PublicationProhibitedFullName>בנימין ירושלמי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אוהד כהן</FullName>
        <FirstName>אוהד</FirstName>
        <LastName>כהן</LastName>
        <PartyPropertyName/>
        <AuthenticationTypeAndNumber>מ.ר. 70772</AuthenticationTypeAndNumber>
        <RepresentatedOrRepresentativesNames>פטריסיה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267099570</CasePartyID>
        <PartyTypeID>2</PartyTypeID>
        <ActivityStatusID>1</ActivityStatusID>
        <PartyAliasID>21</PartyAliasID>
        <PartyAliasName>בא כוח נתבעים</PartyAliasName>
        <LegalEntityID>74445360</LegalEntityID>
        <CaseLegalEntityID>127985587</CaseLegalEntityID>
        <AuthenticationTypeID>4</AuthenticationTypeID>
        <AuthenticationTypeName>מ.ר.</AuthenticationTypeName>
        <LegalEntityNumber>70772</LegalEntityNumber>
        <IsMainPartyType>true</IsMainPartyType>
        <CaseDisplayIdentifier>59843-11-23</CaseDisplayIdentifier>
        <CaseTypeID>15</CaseTypeID>
        <CaseTypeName>תיק משפחה (תמ"ש)</CaseTypeName>
        <CaseName>אדרי נ' איתח ואח'</CaseName>
        <FullAddress>דוד בן גוריון 2 קומה 17 רמת גן </FullAddress>
        <EmailAddress>ohadcohen.law@gmail.com</EmailAddress>
        <MotionID>0</MotionID>
        <CasePleaID>0</CasePleaID>
        <LinkedCaseID>0</LinkedCaseID>
        <PartyID>2</PartyID>
        <CasePartyCategoryID>2</CasePartyCategoryID>
        <LegalEntityAddressID>85965666</LegalEntityAddressID>
        <LegalEntityEmailAddressID>67876343</LegalEntityEmailAddressID>
        <PleaTypeID>4</PleaTypeID>
        <LawyerOfficeName>משרד עו"ד אוהד כהן</LawyerOfficeName>
        <LawyerOfficeID>74445361</LawyerOfficeID>
        <GroupPartyAlias/>
        <IsConverted>false</IsConverted>
        <LegalEntityNameID>80032941</LegalEntityNameID>
        <RepresentatedNamesOfAssistant/>
        <LegalEntityTypeID>4</LegalEntityTypeID>
        <IsVerdictExists>false</IsVerdictExists>
        <IsAsirAzir>false</IsAsirAzir>
        <IsPublicationProhibited>false</IsPublicationProhibited>
        <PublicationProhibitedFullName>אוהד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אריק אביב</FullName>
        <FirstName>אריק</FirstName>
        <LastName>אביב</LastName>
        <PartyPropertyName/>
        <AuthenticationTypeAndNumber>מ.ר. 59797</AuthenticationTypeAndNumber>
        <RepresentatedOrRepresentativesNames>סטיב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267099840</CasePartyID>
        <PartyTypeID>2</PartyTypeID>
        <ActivityStatusID>1</ActivityStatusID>
        <PartyAliasID>21</PartyAliasID>
        <PartyAliasName>בא כוח נתבעים</PartyAliasName>
        <LegalEntityID>76859609</LegalEntityID>
        <CaseLegalEntityID>127985663</CaseLegalEntityID>
        <AuthenticationTypeID>4</AuthenticationTypeID>
        <AuthenticationTypeName>מ.ר.</AuthenticationTypeName>
        <LegalEntityNumber>59797</LegalEntityNumber>
        <IsMainPartyType>true</IsMainPartyType>
        <CaseDisplayIdentifier>59843-11-23</CaseDisplayIdentifier>
        <CaseTypeID>15</CaseTypeID>
        <CaseTypeName>תיק משפחה (תמ"ש)</CaseTypeName>
        <CaseName>אדרי נ' איתח ואח'</CaseName>
        <FullAddress>ויסוקר 3 פתח תקווה </FullAddress>
        <EmailAddress>eric.aviv@yahoo.com</EmailAddress>
        <MotionID>0</MotionID>
        <CasePleaID>0</CasePleaID>
        <LinkedCaseID>0</LinkedCaseID>
        <PartyID>2</PartyID>
        <CasePartyCategoryID>2</CasePartyCategoryID>
        <LegalEntityAddressID>80725625</LegalEntityAddressID>
        <LegalEntityEmailAddressID>67965509</LegalEntityEmailAddressID>
        <PleaTypeID>4</PleaTypeID>
        <LawyerOfficeName>משרד עו"ד אריק אביב</LawyerOfficeName>
        <LawyerOfficeID>76859610</LawyerOfficeID>
        <GroupPartyAlias/>
        <IsConverted>false</IsConverted>
        <LegalEntityNameID>84961244</LegalEntityNameID>
        <RepresentatedNamesOfAssistant/>
        <LegalEntityTypeID>4</LegalEntityTypeID>
        <IsVerdictExists>false</IsVerdictExists>
        <IsAsirAzir>false</IsAsirAzir>
        <IsPublicationProhibited>false</IsPublicationProhibited>
        <PublicationProhibitedFullName>אריק אביב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מרק מוריס אדרי</FullName>
        <FirstName>מרק מוריס</FirstName>
        <LastName>אדרי</LastName>
        <PartyPropertyName/>
        <AuthenticationTypeAndNumber>דרכון 12021525</AuthenticationTypeAndNumber>
        <RepresentatedOrRepresentativesNames>יעקב גרסון</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263015573</CasePartyID>
        <PartyTypeID>1</PartyTypeID>
        <ActivityStatusID>1</ActivityStatusID>
        <PartyAliasID>1</PartyAliasID>
        <PartyAliasName>תובע</PartyAliasName>
        <OrdinalNumber>1</OrdinalNumber>
        <LegalEntityID>81579598</LegalEntityID>
        <CaseLegalEntityID>126786223</CaseLegalEntityID>
        <AuthenticationTypeID>2</AuthenticationTypeID>
        <AuthenticationTypeName>דרכון</AuthenticationTypeName>
        <LegalEntityNumber>12021525</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640</PassportCountryID>
        <LinkedCaseID>0</LinkedCaseID>
        <PartyID>1</PartyID>
        <CasePartyCategoryID>2</CasePartyCategoryID>
        <PleaTypeID>4</PleaTypeID>
        <GroupPartyAlias>תובעים</GroupPartyAlias>
        <IsConverted>false</IsConverted>
        <LegalEntityNameID>95778496</LegalEntityNameID>
        <RepresentatedNamesOfAssistant/>
        <LegalEntityTypeID>2</LegalEntityTypeID>
        <IsVerdictExists>false</IsVerdictExists>
        <IsAsirAzir>false</IsAsirAzir>
        <IsPublicationProhibited>false</IsPublicationProhibited>
        <PublicationProhibitedFullName>מרק מוריס אדרי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גרסון</FullName>
        <FirstName>יעקב</FirstName>
        <LastName>גרסון</LastName>
        <PartyPropertyName/>
        <AuthenticationTypeAndNumber>מ.ר. 64623</AuthenticationTypeAndNumber>
        <RepresentatedOrRepresentativesNames>מרק מוריס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263015574</CasePartyID>
        <PartyTypeID>2</PartyTypeID>
        <ActivityStatusID>1</ActivityStatusID>
        <PartyAliasID>20</PartyAliasID>
        <PartyAliasName>בא כוח תובעים</PartyAliasName>
        <OrdinalNumber>1</OrdinalNumber>
        <LegalEntityID>73081690</LegalEntityID>
        <CaseLegalEntityID>126786224</CaseLegalEntityID>
        <AuthenticationTypeID>4</AuthenticationTypeID>
        <AuthenticationTypeName>מ.ר.</AuthenticationTypeName>
        <LegalEntityNumber>64623</LegalEntityNumber>
        <IsMainPartyType>true</IsMainPartyType>
        <CaseDisplayIdentifier>59843-11-23</CaseDisplayIdentifier>
        <CaseTypeID>15</CaseTypeID>
        <CaseTypeName>תיק משפחה (תמ"ש)</CaseTypeName>
        <CaseName>אדרי נ' איתח ואח'</CaseName>
        <FullAddress>בן יהודה 34 ירושלים </FullAddress>
        <EmailAddress>office@garson-law.co.il</EmailAddress>
        <MotionID>0</MotionID>
        <CasePleaID>0</CasePleaID>
        <LinkedCaseID>0</LinkedCaseID>
        <PartyID>1</PartyID>
        <CasePartyCategoryID>2</CasePartyCategoryID>
        <LegalEntityAddressID>82929372</LegalEntityAddressID>
        <LegalEntityEmailAddressID>68323994</LegalEntityEmailAddressID>
        <PleaTypeID>4</PleaTypeID>
        <LawyerOfficeName>משרד עו"ד יעקב גרסון</LawyerOfficeName>
        <LawyerOfficeID>73081691</LawyerOfficeID>
        <GroupPartyAlias/>
        <IsConverted>false</IsConverted>
        <LegalEntityNameID>77528389</LegalEntityNameID>
        <RepresentatedNamesOfAssistant/>
        <LegalEntityTypeID>4</LegalEntityTypeID>
        <IsVerdictExists>false</IsVerdictExists>
        <IsAsirAzir>false</IsAsirAzir>
        <IsPublicationProhibited>false</IsPublicationProhibited>
        <PublicationProhibitedFullName>יעקב גרסון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סלין יעל נינט עדרי איטח</FullName>
        <FirstName>סלין יעל נינט</FirstName>
        <LastName>עדרי איתח</LastName>
        <PartyPropertyName/>
        <AuthenticationTypeAndNumber>ת"ז 327479630</AuthenticationTypeAndNumber>
        <RepresentatedOrRepresentativesNames/>
        <RepresentatedOrRepresentativesCount>0</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263015575</CasePartyID>
        <PartyTypeID>1</PartyTypeID>
        <ActivityStatusID>1</ActivityStatusID>
        <PartyAliasID>2</PartyAliasID>
        <PartyAliasName>נתבע</PartyAliasName>
        <OrdinalNumber>1</OrdinalNumber>
        <LegalEntityID>72654981</LegalEntityID>
        <CaseLegalEntityID>126786225</CaseLegalEntityID>
        <AuthenticationTypeID>1</AuthenticationTypeID>
        <AuthenticationTypeName>ת"ז</AuthenticationTypeName>
        <LegalEntityNumber>327479630</LegalEntityNumber>
        <IsMainPartyType>true</IsMainPartyType>
        <CaseDisplayIdentifier>59843-11-23</CaseDisplayIdentifier>
        <CaseTypeID>15</CaseTypeID>
        <CaseTypeName>תיק משפחה (תמ"ש)</CaseTypeName>
        <CaseName>אדרי נ' איתח ואח'</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9492600</LegalEntityRegisteredNameID>
        <LegalEntityNameID>95778497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סלין יעל נינט עדרי איטח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פטריסיה אדרי</FullName>
        <FirstName>פטריסיה</FirstName>
        <LastName>אדרי</LastName>
        <PartyPropertyName/>
        <AuthenticationTypeAndNumber>דרכון 141291729</AuthenticationTypeAndNumber>
        <RepresentatedOrRepresentativesNames>אוהד כהן</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263015576</CasePartyID>
        <PartyTypeID>1</PartyTypeID>
        <ActivityStatusID>1</ActivityStatusID>
        <PartyAliasID>2</PartyAliasID>
        <PartyAliasName>נתבע</PartyAliasName>
        <OrdinalNumber>2</OrdinalNumber>
        <LegalEntityID>81579599</LegalEntityID>
        <CaseLegalEntityID>126786226</CaseLegalEntityID>
        <AuthenticationTypeID>2</AuthenticationTypeID>
        <AuthenticationTypeName>דרכון</AuthenticationTypeName>
        <LegalEntityNumber>141291729</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640</PassportCountryID>
        <LinkedCaseID>0</LinkedCaseID>
        <PartyID>2</PartyID>
        <CasePartyCategoryID>2</CasePartyCategoryID>
        <PleaTypeID>4</PleaTypeID>
        <GroupPartyAlias>נתבעים</GroupPartyAlias>
        <IsConverted>false</IsConverted>
        <LegalEntityNameID>95778498</LegalEntityNameID>
        <RepresentatedNamesOfAssistant/>
        <LegalEntityTypeID>2</LegalEntityTypeID>
        <IsVerdictExists>false</IsVerdictExists>
        <IsAsirAzir>false</IsAsirAzir>
        <IsPublicationProhibited>false</IsPublicationProhibited>
        <PublicationProhibitedFullName>פטריסיה אדרי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סטיב אדרי</FullName>
        <FirstName>סטיב</FirstName>
        <LastName>אדרי</LastName>
        <PartyPropertyName/>
        <AuthenticationTypeAndNumber>דרכון 00000</AuthenticationTypeAndNumber>
        <RepresentatedOrRepresentativesNames>אריק אביב</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263015577</CasePartyID>
        <PartyTypeID>1</PartyTypeID>
        <ActivityStatusID>1</ActivityStatusID>
        <PartyAliasID>2</PartyAliasID>
        <PartyAliasName>נתבע</PartyAliasName>
        <OrdinalNumber>3</OrdinalNumber>
        <LegalEntityID>70164152</LegalEntityID>
        <CaseLegalEntityID>126786227</CaseLegalEntityID>
        <AuthenticationTypeID>2</AuthenticationTypeID>
        <AuthenticationTypeName>דרכון</AuthenticationTypeName>
        <LegalEntityNumber>00000</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500</PassportCountryID>
        <LinkedCaseID>0</LinkedCaseID>
        <PartyID>2</PartyID>
        <CasePartyCategoryID>2</CasePartyCategoryID>
        <PleaTypeID>4</PleaTypeID>
        <GroupPartyAlias>נתבעים</GroupPartyAlias>
        <IsConverted>false</IsConverted>
        <LegalEntityNameID>95778499</LegalEntityNameID>
        <RepresentatedNamesOfAssistant/>
        <LegalEntityTypeID>2</LegalEntityTypeID>
        <IsVerdictExists>false</IsVerdictExists>
        <IsAsirAzir>false</IsAsirAzir>
        <IsPublicationProhibited>false</IsPublicationProhibited>
        <PublicationProhibitedFullName>סטיב אדרי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בנק הפועלים</FullName>
        <LastName>בנק הפועלים</LastName>
        <PartyPropertyName/>
        <AuthenticationTypeAndNumber>איגודים מקצועיים 500900578</AuthenticationTypeAndNumber>
        <RepresentatedOrRepresentativesNames>בנימין ירושלמי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263015578</CasePartyID>
        <PartyTypeID>1</PartyTypeID>
        <ActivityStatusID>1</ActivityStatusID>
        <PartyAliasID>2</PartyAliasID>
        <PartyAliasName>נתבע</PartyAliasName>
        <OrdinalNumber>4</OrdinalNumber>
        <LegalEntityID>7546157</LegalEntityID>
        <CaseLegalEntityID>126786228</CaseLegalEntityID>
        <AuthenticationTypeID>21</AuthenticationTypeID>
        <AuthenticationTypeName>איגודים מקצועיים</AuthenticationTypeName>
        <LegalEntityNumber>500900578</LegalEntityNumber>
        <IsMainPartyType>true</IsMainPartyType>
        <CaseDisplayIdentifier>59843-11-23</CaseDisplayIdentifier>
        <CaseTypeID>15</CaseTypeID>
        <CaseTypeName>תיק משפחה (תמ"ש)</CaseTypeName>
        <CaseName>אדרי נ' איתח ואח'</CaseName>
        <FullAddress>הנגב 11 תל אביב -יפו </FullAddress>
        <MotionID>0</MotionID>
        <CasePleaID>0</CasePleaID>
        <LinkedCaseID>0</LinkedCaseID>
        <PartyID>2</PartyID>
        <CasePartyCategoryID>2</CasePartyCategoryID>
        <LegalEntityAddressID>12837584</LegalEntityAddressID>
        <PleaTypeID>4</PleaTypeID>
        <GroupPartyAlias>נתבעים</GroupPartyAlias>
        <IsConverted>false</IsConverted>
        <LegalEntityRegisteredNameID>407076</LegalEntityRegisteredNameID>
        <RepresentatedNamesOfAssistant/>
        <LegalEntityTypeID>3</LegalEntityTypeID>
        <IsVerdictExists>false</IsVerdictExists>
        <IsAsirAzir>false</IsAsirAzir>
        <IsPublicationProhibited>false</IsPublicationProhibited>
        <PublicationProhibitedFullName>בנק הפועלים</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2024-06-16T13:31:08.0841786+03:00</DecisionSignatureDate>
    <OpenCaseDate>2023-11-28T11:00:00+02:00</OpenCaseDate>
    <CaseFeeSum>3850388.000</CaseFeeSum>
    <DecisionTypeID>1</DecisionTypeID>
    <DecisionSignatureUserName>כרמית חדד</DecisionSignatureUserName>
    <DecisionSignatureDateHebrew>2024-06-16T13:31:08.0841786+03:00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אדרי נ' איתח ואח'</CaseName>
    <DecisionNumberInCase>19</DecisionNumberInCase>
  </dt_Decision>
  <dt_DecisionCase>
    <DecisionID>0</DecisionID>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בנימין ירושלמי</FullName>
        <FirstName>בנימין</FirstName>
        <LastName>ירושלמי</LastName>
        <PartyPropertyName/>
        <AuthenticationTypeAndNumber>מ.ר. 12977</AuthenticationTypeAndNumber>
        <RepresentatedOrRepresentativesNames xml:space="preserve"> </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264006633</CasePartyID>
        <PartyTypeID>2</PartyTypeID>
        <ActivityStatusID>1</ActivityStatusID>
        <PartyAliasID>21</PartyAliasID>
        <PartyAliasName>בא כוח נתבעים</PartyAliasName>
        <LegalEntityID>379287</LegalEntityID>
        <CaseLegalEntityID>127078441</CaseLegalEntityID>
        <AuthenticationTypeID>4</AuthenticationTypeID>
        <AuthenticationTypeName>מ.ר.</AuthenticationTypeName>
        <LegalEntityNumber>12977</LegalEntityNumber>
        <IsMainPartyType>true</IsMainPartyType>
        <CaseDisplayIdentifier>59843-11-23</CaseDisplayIdentifier>
        <CaseTypeID>15</CaseTypeID>
        <CaseTypeName>תיק משפחה (תמ"ש)</CaseTypeName>
        <CaseName>אדרי נ' איתח ואח'</CaseName>
        <FullAddress>סעדיה גאון 24 תל אביב -יפו </FullAddress>
        <EmailAddress>lawoffice@yerushalmi-law.co.il</EmailAddress>
        <MotionID>0</MotionID>
        <CasePleaID>0</CasePleaID>
        <FatherName xml:space="preserve">        </FatherName>
        <LinkedCaseID>0</LinkedCaseID>
        <PartyID>2</PartyID>
        <CasePartyCategoryID>2</CasePartyCategoryID>
        <LegalEntityAddressID>421363</LegalEntityAddressID>
        <LegalEntityEmailAddressID>67841068</LegalEntityEmailAddressID>
        <PleaTypeID>4</PleaTypeID>
        <LawyerOfficeName>ב.ירושלמי ושות'</LawyerOfficeName>
        <LawyerOfficeID>419025</LawyerOfficeID>
        <GroupPartyAlias/>
        <IsConverted>false</IsConverted>
        <LegalEntityNameID>271</LegalEntityNameID>
        <RepresentatedNamesOfAssistant/>
        <LegalEntityTypeID>4</LegalEntityTypeID>
        <IsVerdictExists>false</IsVerdictExists>
        <IsAsirAzir>false</IsAsirAzir>
        <IsPublicationProhibited>false</IsPublicationProhibited>
        <PublicationProhibitedFullName>בנימין ירושלמי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אוהד כהן</FullName>
        <FirstName>אוהד</FirstName>
        <LastName>כהן</LastName>
        <PartyPropertyName/>
        <AuthenticationTypeAndNumber>מ.ר. 70772</AuthenticationTypeAndNumber>
        <RepresentatedOrRepresentativesNames>פטריסיה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267099570</CasePartyID>
        <PartyTypeID>2</PartyTypeID>
        <ActivityStatusID>1</ActivityStatusID>
        <PartyAliasID>21</PartyAliasID>
        <PartyAliasName>בא כוח נתבעים</PartyAliasName>
        <LegalEntityID>74445360</LegalEntityID>
        <CaseLegalEntityID>127985587</CaseLegalEntityID>
        <AuthenticationTypeID>4</AuthenticationTypeID>
        <AuthenticationTypeName>מ.ר.</AuthenticationTypeName>
        <LegalEntityNumber>70772</LegalEntityNumber>
        <IsMainPartyType>true</IsMainPartyType>
        <CaseDisplayIdentifier>59843-11-23</CaseDisplayIdentifier>
        <CaseTypeID>15</CaseTypeID>
        <CaseTypeName>תיק משפחה (תמ"ש)</CaseTypeName>
        <CaseName>אדרי נ' איתח ואח'</CaseName>
        <FullAddress>דוד בן גוריון 2 קומה 17 רמת גן </FullAddress>
        <EmailAddress>ohadcohen.law@gmail.com</EmailAddress>
        <MotionID>0</MotionID>
        <CasePleaID>0</CasePleaID>
        <LinkedCaseID>0</LinkedCaseID>
        <PartyID>2</PartyID>
        <CasePartyCategoryID>2</CasePartyCategoryID>
        <LegalEntityAddressID>85965666</LegalEntityAddressID>
        <LegalEntityEmailAddressID>67876343</LegalEntityEmailAddressID>
        <PleaTypeID>4</PleaTypeID>
        <LawyerOfficeName>משרד עו"ד אוהד כהן</LawyerOfficeName>
        <LawyerOfficeID>74445361</LawyerOfficeID>
        <GroupPartyAlias/>
        <IsConverted>false</IsConverted>
        <LegalEntityNameID>80032941</LegalEntityNameID>
        <RepresentatedNamesOfAssistant/>
        <LegalEntityTypeID>4</LegalEntityTypeID>
        <IsVerdictExists>false</IsVerdictExists>
        <IsAsirAzir>false</IsAsirAzir>
        <IsPublicationProhibited>false</IsPublicationProhibited>
        <PublicationProhibitedFullName>אוהד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אריק אביב</FullName>
        <FirstName>אריק</FirstName>
        <LastName>אביב</LastName>
        <PartyPropertyName/>
        <AuthenticationTypeAndNumber>מ.ר. 59797</AuthenticationTypeAndNumber>
        <RepresentatedOrRepresentativesNames>סטיב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267099840</CasePartyID>
        <PartyTypeID>2</PartyTypeID>
        <ActivityStatusID>1</ActivityStatusID>
        <PartyAliasID>21</PartyAliasID>
        <PartyAliasName>בא כוח נתבעים</PartyAliasName>
        <LegalEntityID>76859609</LegalEntityID>
        <CaseLegalEntityID>127985663</CaseLegalEntityID>
        <AuthenticationTypeID>4</AuthenticationTypeID>
        <AuthenticationTypeName>מ.ר.</AuthenticationTypeName>
        <LegalEntityNumber>59797</LegalEntityNumber>
        <IsMainPartyType>true</IsMainPartyType>
        <CaseDisplayIdentifier>59843-11-23</CaseDisplayIdentifier>
        <CaseTypeID>15</CaseTypeID>
        <CaseTypeName>תיק משפחה (תמ"ש)</CaseTypeName>
        <CaseName>אדרי נ' איתח ואח'</CaseName>
        <FullAddress>ויסוקר 3 פתח תקווה </FullAddress>
        <EmailAddress>eric.aviv@yahoo.com</EmailAddress>
        <MotionID>0</MotionID>
        <CasePleaID>0</CasePleaID>
        <LinkedCaseID>0</LinkedCaseID>
        <PartyID>2</PartyID>
        <CasePartyCategoryID>2</CasePartyCategoryID>
        <LegalEntityAddressID>80725625</LegalEntityAddressID>
        <LegalEntityEmailAddressID>67965509</LegalEntityEmailAddressID>
        <PleaTypeID>4</PleaTypeID>
        <LawyerOfficeName>משרד עו"ד אריק אביב</LawyerOfficeName>
        <LawyerOfficeID>76859610</LawyerOfficeID>
        <GroupPartyAlias/>
        <IsConverted>false</IsConverted>
        <LegalEntityNameID>84961244</LegalEntityNameID>
        <RepresentatedNamesOfAssistant/>
        <LegalEntityTypeID>4</LegalEntityTypeID>
        <IsVerdictExists>false</IsVerdictExists>
        <IsAsirAzir>false</IsAsirAzir>
        <IsPublicationProhibited>false</IsPublicationProhibited>
        <PublicationProhibitedFullName>אריק אביב</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מרק מוריס אדרי</FullName>
        <FirstName>מרק מוריס</FirstName>
        <LastName>אדרי</LastName>
        <PartyPropertyName/>
        <AuthenticationTypeAndNumber>דרכון 12021525</AuthenticationTypeAndNumber>
        <RepresentatedOrRepresentativesNames>יעקב גרסון</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263015573</CasePartyID>
        <PartyTypeID>1</PartyTypeID>
        <ActivityStatusID>1</ActivityStatusID>
        <PartyAliasID>1</PartyAliasID>
        <PartyAliasName>תובע</PartyAliasName>
        <OrdinalNumber>1</OrdinalNumber>
        <LegalEntityID>81579598</LegalEntityID>
        <CaseLegalEntityID>126786223</CaseLegalEntityID>
        <AuthenticationTypeID>2</AuthenticationTypeID>
        <AuthenticationTypeName>דרכון</AuthenticationTypeName>
        <LegalEntityNumber>12021525</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640</PassportCountryID>
        <LinkedCaseID>0</LinkedCaseID>
        <PartyID>1</PartyID>
        <CasePartyCategoryID>2</CasePartyCategoryID>
        <PleaTypeID>4</PleaTypeID>
        <GroupPartyAlias>תובעים</GroupPartyAlias>
        <IsConverted>false</IsConverted>
        <LegalEntityNameID>95778496</LegalEntityNameID>
        <RepresentatedNamesOfAssistant/>
        <LegalEntityTypeID>2</LegalEntityTypeID>
        <IsVerdictExists>false</IsVerdictExists>
        <IsAsirAzir>false</IsAsirAzir>
        <IsPublicationProhibited>false</IsPublicationProhibited>
        <PublicationProhibitedFullName>מרק מוריס אדרי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יעקב גרסון</FullName>
        <FirstName>יעקב</FirstName>
        <LastName>גרסון</LastName>
        <PartyPropertyName/>
        <AuthenticationTypeAndNumber>מ.ר. 64623</AuthenticationTypeAndNumber>
        <RepresentatedOrRepresentativesNames>מרק מוריס אדרי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263015574</CasePartyID>
        <PartyTypeID>2</PartyTypeID>
        <ActivityStatusID>1</ActivityStatusID>
        <PartyAliasID>20</PartyAliasID>
        <PartyAliasName>בא כוח תובעים</PartyAliasName>
        <OrdinalNumber>1</OrdinalNumber>
        <LegalEntityID>73081690</LegalEntityID>
        <CaseLegalEntityID>126786224</CaseLegalEntityID>
        <AuthenticationTypeID>4</AuthenticationTypeID>
        <AuthenticationTypeName>מ.ר.</AuthenticationTypeName>
        <LegalEntityNumber>64623</LegalEntityNumber>
        <IsMainPartyType>true</IsMainPartyType>
        <CaseDisplayIdentifier>59843-11-23</CaseDisplayIdentifier>
        <CaseTypeID>15</CaseTypeID>
        <CaseTypeName>תיק משפחה (תמ"ש)</CaseTypeName>
        <CaseName>אדרי נ' איתח ואח'</CaseName>
        <FullAddress>בן יהודה 34 ירושלים </FullAddress>
        <EmailAddress>office@garson-law.co.il</EmailAddress>
        <MotionID>0</MotionID>
        <CasePleaID>0</CasePleaID>
        <LinkedCaseID>0</LinkedCaseID>
        <PartyID>1</PartyID>
        <CasePartyCategoryID>2</CasePartyCategoryID>
        <LegalEntityAddressID>82929372</LegalEntityAddressID>
        <LegalEntityEmailAddressID>68323994</LegalEntityEmailAddressID>
        <PleaTypeID>4</PleaTypeID>
        <LawyerOfficeName>משרד עו"ד יעקב גרסון</LawyerOfficeName>
        <LawyerOfficeID>73081691</LawyerOfficeID>
        <GroupPartyAlias/>
        <IsConverted>false</IsConverted>
        <LegalEntityNameID>77528389</LegalEntityNameID>
        <RepresentatedNamesOfAssistant/>
        <LegalEntityTypeID>4</LegalEntityTypeID>
        <IsVerdictExists>false</IsVerdictExists>
        <IsAsirAzir>false</IsAsirAzir>
        <IsPublicationProhibited>false</IsPublicationProhibited>
        <PublicationProhibitedFullName>יעקב גרסון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סלין יעל נינט עדרי איטח</FullName>
        <FirstName>סלין יעל נינט</FirstName>
        <LastName>עדרי איתח</LastName>
        <PartyPropertyName/>
        <AuthenticationTypeAndNumber>ת"ז 327479630</AuthenticationTypeAndNumber>
        <RepresentatedOrRepresentativesNames/>
        <RepresentatedOrRepresentativesCount>0</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263015575</CasePartyID>
        <PartyTypeID>1</PartyTypeID>
        <ActivityStatusID>1</ActivityStatusID>
        <PartyAliasID>2</PartyAliasID>
        <PartyAliasName>נתבע</PartyAliasName>
        <OrdinalNumber>1</OrdinalNumber>
        <LegalEntityID>72654981</LegalEntityID>
        <CaseLegalEntityID>126786225</CaseLegalEntityID>
        <AuthenticationTypeID>1</AuthenticationTypeID>
        <AuthenticationTypeName>ת"ז</AuthenticationTypeName>
        <LegalEntityNumber>327479630</LegalEntityNumber>
        <IsMainPartyType>true</IsMainPartyType>
        <CaseDisplayIdentifier>59843-11-23</CaseDisplayIdentifier>
        <CaseTypeID>15</CaseTypeID>
        <CaseTypeName>תיק משפחה (תמ"ש)</CaseTypeName>
        <CaseName>אדרי נ' איתח ואח'</CaseName>
        <FullAddress/>
        <MotionID>0</MotionID>
        <CasePleaID>0</CasePleaID>
        <FatherName>יעקב</FatherName>
        <LinkedCaseID>0</LinkedCaseID>
        <PartyID>2</PartyID>
        <CasePartyCategoryID>2</CasePartyCategoryID>
        <PleaTypeID>4</PleaTypeID>
        <GroupPartyAlias>נתבעים</GroupPartyAlias>
        <IsConverted>false</IsConverted>
        <LegalEntityRegisteredNameID>9492600</LegalEntityRegisteredNameID>
        <LegalEntityNameID>95778497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סלין יעל נינט עדרי איטח</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פטריסיה אדרי</FullName>
        <FirstName>פטריסיה</FirstName>
        <LastName>אדרי</LastName>
        <PartyPropertyName/>
        <AuthenticationTypeAndNumber>דרכון 141291729</AuthenticationTypeAndNumber>
        <RepresentatedOrRepresentativesNames>אוהד כהן</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263015576</CasePartyID>
        <PartyTypeID>1</PartyTypeID>
        <ActivityStatusID>1</ActivityStatusID>
        <PartyAliasID>2</PartyAliasID>
        <PartyAliasName>נתבע</PartyAliasName>
        <OrdinalNumber>2</OrdinalNumber>
        <LegalEntityID>81579599</LegalEntityID>
        <CaseLegalEntityID>126786226</CaseLegalEntityID>
        <AuthenticationTypeID>2</AuthenticationTypeID>
        <AuthenticationTypeName>דרכון</AuthenticationTypeName>
        <LegalEntityNumber>141291729</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640</PassportCountryID>
        <LinkedCaseID>0</LinkedCaseID>
        <PartyID>2</PartyID>
        <CasePartyCategoryID>2</CasePartyCategoryID>
        <PleaTypeID>4</PleaTypeID>
        <GroupPartyAlias>נתבעים</GroupPartyAlias>
        <IsConverted>false</IsConverted>
        <LegalEntityNameID>95778498</LegalEntityNameID>
        <RepresentatedNamesOfAssistant/>
        <LegalEntityTypeID>2</LegalEntityTypeID>
        <IsVerdictExists>false</IsVerdictExists>
        <IsAsirAzir>false</IsAsirAzir>
        <IsPublicationProhibited>false</IsPublicationProhibited>
        <PublicationProhibitedFullName>פטריסיה אדרי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סטיב אדרי</FullName>
        <FirstName>סטיב</FirstName>
        <LastName>אדרי</LastName>
        <PartyPropertyName/>
        <AuthenticationTypeAndNumber>דרכון 00000</AuthenticationTypeAndNumber>
        <RepresentatedOrRepresentativesNames>אריק אביב</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263015577</CasePartyID>
        <PartyTypeID>1</PartyTypeID>
        <ActivityStatusID>1</ActivityStatusID>
        <PartyAliasID>2</PartyAliasID>
        <PartyAliasName>נתבע</PartyAliasName>
        <OrdinalNumber>3</OrdinalNumber>
        <LegalEntityID>70164152</LegalEntityID>
        <CaseLegalEntityID>126786227</CaseLegalEntityID>
        <AuthenticationTypeID>2</AuthenticationTypeID>
        <AuthenticationTypeName>דרכון</AuthenticationTypeName>
        <LegalEntityNumber>00000</LegalEntityNumber>
        <IsMainPartyType>true</IsMainPartyType>
        <CaseDisplayIdentifier>59843-11-23</CaseDisplayIdentifier>
        <CaseTypeID>15</CaseTypeID>
        <CaseTypeName>תיק משפחה (תמ"ש)</CaseTypeName>
        <CaseName>אדרי נ' איתח ואח'</CaseName>
        <FullAddress/>
        <MotionID>0</MotionID>
        <CasePleaID>0</CasePleaID>
        <PassportCountryID>500</PassportCountryID>
        <LinkedCaseID>0</LinkedCaseID>
        <PartyID>2</PartyID>
        <CasePartyCategoryID>2</CasePartyCategoryID>
        <PleaTypeID>4</PleaTypeID>
        <GroupPartyAlias>נתבעים</GroupPartyAlias>
        <IsConverted>false</IsConverted>
        <LegalEntityNameID>95778499</LegalEntityNameID>
        <RepresentatedNamesOfAssistant/>
        <LegalEntityTypeID>2</LegalEntityTypeID>
        <IsVerdictExists>false</IsVerdictExists>
        <IsAsirAzir>false</IsAsirAzir>
        <IsPublicationProhibited>false</IsPublicationProhibited>
        <PublicationProhibitedFullName>סטיב אדרי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בנק הפועלים</FullName>
        <LastName>בנק הפועלים</LastName>
        <PartyPropertyName/>
        <AuthenticationTypeAndNumber>איגודים מקצועיים 500900578</AuthenticationTypeAndNumber>
        <RepresentatedOrRepresentativesNames>בנימין ירושלמי</RepresentatedOrRepresentativesNames>
        <RepresentatedOrRepresentativesCount>1</RepresentatedOrRepresentativesCount>
        <InvitedBy/>
        <CaseID>80787054</CaseID>
        <CaseJudicialPersonPresentationDS>
          <CaseJudicalPersonActive>
            <CaseID>80787054</CaseID>
            <JudicialPersonID>031940406@GOV.IL</JudicialPersonID>
            <JudicialPersonTypeID>1</JudicialPersonTypeID>
            <JudicialTypeID>1</JudicialTypeID>
            <IsChairman>false</IsChairman>
            <TreatmentStartDate>2023-12-05T10:40:30.547+02:00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263015578</CasePartyID>
        <PartyTypeID>1</PartyTypeID>
        <ActivityStatusID>1</ActivityStatusID>
        <PartyAliasID>2</PartyAliasID>
        <PartyAliasName>נתבע</PartyAliasName>
        <OrdinalNumber>4</OrdinalNumber>
        <LegalEntityID>7546157</LegalEntityID>
        <CaseLegalEntityID>126786228</CaseLegalEntityID>
        <AuthenticationTypeID>21</AuthenticationTypeID>
        <AuthenticationTypeName>איגודים מקצועיים</AuthenticationTypeName>
        <LegalEntityNumber>500900578</LegalEntityNumber>
        <IsMainPartyType>true</IsMainPartyType>
        <CaseDisplayIdentifier>59843-11-23</CaseDisplayIdentifier>
        <CaseTypeID>15</CaseTypeID>
        <CaseTypeName>תיק משפחה (תמ"ש)</CaseTypeName>
        <CaseName>אדרי נ' איתח ואח'</CaseName>
        <FullAddress>הנגב 11 תל אביב -יפו </FullAddress>
        <MotionID>0</MotionID>
        <CasePleaID>0</CasePleaID>
        <LinkedCaseID>0</LinkedCaseID>
        <PartyID>2</PartyID>
        <CasePartyCategoryID>2</CasePartyCategoryID>
        <LegalEntityAddressID>12837584</LegalEntityAddressID>
        <PleaTypeID>4</PleaTypeID>
        <GroupPartyAlias>נתבעים</GroupPartyAlias>
        <IsConverted>false</IsConverted>
        <LegalEntityRegisteredNameID>407076</LegalEntityRegisteredNameID>
        <RepresentatedNamesOfAssistant/>
        <LegalEntityTypeID>3</LegalEntityTypeID>
        <IsVerdictExists>false</IsVerdictExists>
        <IsAsirAzir>false</IsAsirAzir>
        <IsPublicationProhibited>false</IsPublicationProhibited>
        <PublicationProhibitedFullName>בנק הפועלים</PublicationProhibitedFullName>
      </CaseParties>
    </CasePartiesSelectionDS>
    <CaseName>אדרי נ' איתח ואח'</CaseName>
    <CaseDisplayIdentifier>59843-11-23</CaseDisplayIdentifier>
    <CaseInterestID>10115</CaseInterestID>
    <CaseTypeShortName>תמ"ש</CaseTypeShortName>
  </dt_DecisionCase>
  <dt_DecisionJudgePanel>
    <JudgeID>031940406@GOV.IL</JudgeID>
    <DisplayName>כרמית חדד</DisplayName>
    <RoleName>שופט</RoleName>
    <UserTitleName>שופטת</UserTitleName>
  </dt_DecisionJudgePanel>
  <dt_LegalEntityDetails>
    <Fax>03-5625010</Fax>
    <PartyID>2</PartyID>
    <PartyTypeID>2</PartyTypeID>
    <DecisionID>0</DecisionID>
    <StreetName>סעדיה גאון 24</StreetName>
    <ZipCode>67135</ZipCode>
    <CityName>תל אביב -יפו</CityName>
    <FullName>בנימין ירושלמי</FullName>
    <Email>lawoffice@yerushalmi-law.co.il</Email>
    <IsPublicationProhibited>false</IsPublicationProhibited>
  </dt_LegalEntityDetails>
  <dt_LegalEntityDetails>
    <Fax>03-5032264</Fax>
    <Phone>03-5032264</Phone>
    <PartyID>2</PartyID>
    <PartyTypeID>2</PartyTypeID>
    <DecisionID>0</DecisionID>
    <StreetName>דוד בן גוריון 2 קומה 17</StreetName>
    <CityName>רמת גן</CityName>
    <FullName>אוהד כהן</FullName>
    <Email>ohadcohen.law@gmail.com</Email>
    <IsPublicationProhibited>false</IsPublicationProhibited>
  </dt_LegalEntityDetails>
  <dt_LegalEntityDetails>
    <Fax>03-5789466</Fax>
    <Phone>03-5783383</Phone>
    <PartyID>2</PartyID>
    <PartyTypeID>2</PartyTypeID>
    <DecisionID>0</DecisionID>
    <StreetName>ויסוקר 3</StreetName>
    <ZipCode>4900848</ZipCode>
    <CityName>פתח תקווה</CityName>
    <FullName>אריק אביב</FullName>
    <Email>eric.aviv@yahoo.com</Email>
    <IsPublicationProhibited>false</IsPublicationProhibited>
  </dt_LegalEntityDetails>
  <dt_LegalEntityDetails>
    <PartyID>1</PartyID>
    <PartyTypeID>1</PartyTypeID>
    <DecisionID>0</DecisionID>
    <IsPublicationProhibited>false</IsPublicationProhibited>
  </dt_LegalEntityDetails>
  <dt_LegalEntityDetails>
    <Fax>077-3179095</Fax>
    <Phone>02-6515363</Phone>
    <AddressDesc/>
    <PartyID>1</PartyID>
    <PartyTypeID>2</PartyTypeID>
    <DecisionID>0</DecisionID>
    <StreetName>בן יהודה 34</StreetName>
    <ZipCode>9423001</ZipCode>
    <CityName>ירושלים</CityName>
    <FullName>יעקב גרסון</FullName>
    <Email>office@garson-law.co.il</Email>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2</PartyID>
    <PartyTypeID>1</PartyTypeID>
    <DecisionID>0</DecisionID>
    <StreetName>הנגב 11</StreetName>
    <CityName>תל אביב -יפו</CityName>
    <FullName> בנק הפועלים</FullName>
    <IsPublicationProhibited>false</IsPublicationProhibited>
  </dt_LegalEntityDetails>
  <dt_CaseJudicalPersonActive>
    <CaseJudicalPerson>שופטת כרמית חדד</CaseJudicalPerson>
  </dt_CaseJudicalPersonActive>
  <dt_Sitting>
    <FutureSittingDate>2024-06-24T11:30:00+03:00</FutureSittingDate>
    <NextSittingTypeID>1</NextSittingTypeID>
    <NextMeetingDisplayName>שופטת כרמית חדד</NextMeetingDisplayName>
    <NextMeetingRoleName>שופט</NextMeetingRoleName>
    <NextMeetingUserTitleName>שופטת</NextMeetingUserTitleName>
    <NextMeetingUserUPN>031940406@GOV.IL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7AF5C-927D-4471-B448-D3935425D855}">
  <ds:schemaRefs/>
</ds:datastoreItem>
</file>

<file path=customXml/itemProps2.xml><?xml version="1.0" encoding="utf-8"?>
<ds:datastoreItem xmlns:ds="http://schemas.openxmlformats.org/officeDocument/2006/customXml" ds:itemID="{1475D4D9-9DB0-42E6-8ACD-04674DE7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974</Words>
  <Characters>4871</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2024-06-24T05:12:00Z</dcterms:created>
  <dcterms:modified xsi:type="dcterms:W3CDTF">2024-06-24T05:12:00Z</dcterms:modified>
</cp:coreProperties>
</file>